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1638AE" w14:textId="442E2B07" w:rsidR="00340631" w:rsidRPr="00327997" w:rsidRDefault="00340631" w:rsidP="00340631">
      <w:pPr>
        <w:pStyle w:val="3GPPHeader"/>
        <w:rPr>
          <w:highlight w:val="yellow"/>
        </w:rPr>
      </w:pPr>
      <w:r w:rsidRPr="00327997">
        <w:t>3GPP TSG-RAN WG1</w:t>
      </w:r>
      <w:r>
        <w:t xml:space="preserve"> #89ah-NR</w:t>
      </w:r>
      <w:r w:rsidRPr="00327997">
        <w:tab/>
      </w:r>
      <w:r w:rsidR="00960ABF" w:rsidRPr="00960ABF">
        <w:t>R1-1711049</w:t>
      </w:r>
    </w:p>
    <w:p w14:paraId="22893C49" w14:textId="77777777" w:rsidR="00340631" w:rsidRDefault="00340631" w:rsidP="00340631">
      <w:pPr>
        <w:pStyle w:val="3GPPHeader"/>
      </w:pPr>
      <w:r>
        <w:t>Qingdao, China</w:t>
      </w:r>
      <w:r w:rsidRPr="009C6832">
        <w:t xml:space="preserve">, </w:t>
      </w:r>
      <w:r>
        <w:t>27</w:t>
      </w:r>
      <w:r w:rsidRPr="00356A14">
        <w:rPr>
          <w:vertAlign w:val="superscript"/>
        </w:rPr>
        <w:t>th</w:t>
      </w:r>
      <w:r>
        <w:t xml:space="preserve"> </w:t>
      </w:r>
      <w:r w:rsidRPr="009C6832">
        <w:t xml:space="preserve">– </w:t>
      </w:r>
      <w:r>
        <w:t>30</w:t>
      </w:r>
      <w:r w:rsidRPr="00356A14">
        <w:rPr>
          <w:vertAlign w:val="superscript"/>
        </w:rPr>
        <w:t>th</w:t>
      </w:r>
      <w:r>
        <w:t xml:space="preserve"> June</w:t>
      </w:r>
      <w:r w:rsidRPr="009C6832">
        <w:t>, 20</w:t>
      </w:r>
      <w:r>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16E98884" w:rsidR="00E90E49" w:rsidRPr="00327997" w:rsidRDefault="003D3C45" w:rsidP="00327997">
      <w:pPr>
        <w:pStyle w:val="3GPPHeader"/>
      </w:pPr>
      <w:r w:rsidRPr="005932FD">
        <w:t>Title:</w:t>
      </w:r>
      <w:r w:rsidR="00E90E49" w:rsidRPr="005932FD">
        <w:tab/>
      </w:r>
      <w:r w:rsidR="00F55C0E">
        <w:t xml:space="preserve">On </w:t>
      </w:r>
      <w:r w:rsidR="00AE4D0B" w:rsidRPr="005932FD">
        <w:t xml:space="preserve">SRS Design  </w:t>
      </w:r>
    </w:p>
    <w:p w14:paraId="2D554DE3" w14:textId="6145B98B" w:rsidR="00952A24" w:rsidRPr="00327997" w:rsidRDefault="00952A24" w:rsidP="00327997">
      <w:pPr>
        <w:pStyle w:val="3GPPHeader"/>
      </w:pPr>
      <w:r w:rsidRPr="00327997">
        <w:t>Agenda Item:</w:t>
      </w:r>
      <w:r w:rsidRPr="00327997">
        <w:tab/>
      </w:r>
      <w:r w:rsidR="00340631" w:rsidRPr="00340631">
        <w:t>5.1.2.4.5</w:t>
      </w:r>
    </w:p>
    <w:p w14:paraId="3452EE09" w14:textId="77777777" w:rsidR="00526740" w:rsidRDefault="00E90E49" w:rsidP="00526740">
      <w:pPr>
        <w:pStyle w:val="3GPPHeader"/>
      </w:pPr>
      <w:r w:rsidRPr="00327997">
        <w:t>Document for:</w:t>
      </w:r>
      <w:r w:rsidRPr="00327997">
        <w:tab/>
      </w:r>
      <w:r w:rsidR="00A15745">
        <w:t>Discussion and</w:t>
      </w:r>
      <w:r w:rsidR="00952A24" w:rsidRPr="009C6832">
        <w:t xml:space="preserve"> </w:t>
      </w:r>
      <w:r w:rsidRPr="009C6832">
        <w:t>Decision</w:t>
      </w:r>
    </w:p>
    <w:p w14:paraId="72B2365A" w14:textId="52482226" w:rsidR="00E90E49" w:rsidRPr="00CE0424" w:rsidRDefault="007F75D5" w:rsidP="00526740">
      <w:pPr>
        <w:pStyle w:val="Heading1"/>
      </w:pPr>
      <w:r>
        <w:t>Introduction</w:t>
      </w:r>
    </w:p>
    <w:p w14:paraId="34D1D7B4" w14:textId="70D237FD" w:rsidR="00526740" w:rsidRDefault="00E64B80" w:rsidP="00AD72CE">
      <w:pPr>
        <w:pStyle w:val="BodyText"/>
        <w:jc w:val="left"/>
      </w:pPr>
      <w:r>
        <w:t xml:space="preserve">In </w:t>
      </w:r>
      <w:r w:rsidR="00E83BCF">
        <w:t>previous meetings</w:t>
      </w:r>
      <w:r w:rsidR="00BF7642">
        <w:t>, the following agreement</w:t>
      </w:r>
      <w:r w:rsidR="00E83BCF">
        <w:t>s</w:t>
      </w:r>
      <w:r w:rsidR="00BF7642">
        <w:t xml:space="preserve"> </w:t>
      </w:r>
      <w:r w:rsidR="00E83BCF">
        <w:t xml:space="preserve">were </w:t>
      </w:r>
      <w:r w:rsidR="00BF7642">
        <w:t>made:</w:t>
      </w:r>
    </w:p>
    <w:p w14:paraId="4BBADF58" w14:textId="71E79748" w:rsidR="00526740" w:rsidRDefault="00526740" w:rsidP="00AD72CE">
      <w:pPr>
        <w:pStyle w:val="BodyText"/>
        <w:jc w:val="left"/>
      </w:pPr>
      <w:r>
        <w:rPr>
          <w:noProof/>
          <w:lang w:val="en-US" w:eastAsia="en-US"/>
        </w:rPr>
        <mc:AlternateContent>
          <mc:Choice Requires="wps">
            <w:drawing>
              <wp:inline distT="0" distB="0" distL="0" distR="0" wp14:anchorId="5CA399D1" wp14:editId="0B50E017">
                <wp:extent cx="5943600" cy="1543306"/>
                <wp:effectExtent l="0" t="0" r="12700" b="17145"/>
                <wp:docPr id="10" name="Text Box 10"/>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CC83928" w14:textId="77777777" w:rsidR="00526740" w:rsidRPr="00AD72CE" w:rsidRDefault="00526740" w:rsidP="00526740">
                            <w:pPr>
                              <w:rPr>
                                <w:b/>
                                <w:sz w:val="14"/>
                                <w:u w:val="single"/>
                                <w:lang w:val="en-US" w:eastAsia="ja-JP"/>
                              </w:rPr>
                            </w:pPr>
                            <w:r w:rsidRPr="00AD72CE">
                              <w:rPr>
                                <w:rFonts w:hint="eastAsia"/>
                                <w:b/>
                                <w:sz w:val="14"/>
                                <w:highlight w:val="green"/>
                                <w:u w:val="single"/>
                                <w:lang w:val="en-US" w:eastAsia="ja-JP"/>
                              </w:rPr>
                              <w:t>Agreements 1:</w:t>
                            </w:r>
                          </w:p>
                          <w:p w14:paraId="08459936" w14:textId="77777777" w:rsidR="00526740" w:rsidRPr="00AD72CE" w:rsidRDefault="00526740" w:rsidP="00526740">
                            <w:pPr>
                              <w:numPr>
                                <w:ilvl w:val="0"/>
                                <w:numId w:val="18"/>
                              </w:numPr>
                              <w:overflowPunct/>
                              <w:autoSpaceDE/>
                              <w:autoSpaceDN/>
                              <w:adjustRightInd/>
                              <w:spacing w:after="0"/>
                              <w:jc w:val="left"/>
                              <w:textAlignment w:val="auto"/>
                              <w:rPr>
                                <w:sz w:val="14"/>
                                <w:lang w:val="en-US" w:eastAsia="ja-JP"/>
                              </w:rPr>
                            </w:pPr>
                            <w:r w:rsidRPr="00AD72CE">
                              <w:rPr>
                                <w:sz w:val="14"/>
                                <w:lang w:eastAsia="ja-JP"/>
                              </w:rPr>
                              <w:t xml:space="preserve">ZC </w:t>
                            </w:r>
                            <w:r w:rsidRPr="00AD72CE">
                              <w:rPr>
                                <w:rFonts w:hint="eastAsia"/>
                                <w:sz w:val="14"/>
                                <w:lang w:eastAsia="ja-JP"/>
                              </w:rPr>
                              <w:t xml:space="preserve">based </w:t>
                            </w:r>
                            <w:r w:rsidRPr="00AD72CE">
                              <w:rPr>
                                <w:sz w:val="14"/>
                                <w:lang w:eastAsia="ja-JP"/>
                              </w:rPr>
                              <w:t>sequences shall be used for NR SRS sequence design</w:t>
                            </w:r>
                          </w:p>
                          <w:p w14:paraId="711372BF" w14:textId="77777777" w:rsidR="00526740" w:rsidRPr="00AD72CE" w:rsidRDefault="00526740" w:rsidP="00526740">
                            <w:pPr>
                              <w:rPr>
                                <w:b/>
                                <w:sz w:val="14"/>
                                <w:u w:val="single"/>
                                <w:lang w:val="en-US" w:eastAsia="ja-JP"/>
                              </w:rPr>
                            </w:pPr>
                            <w:r w:rsidRPr="00AD72CE">
                              <w:rPr>
                                <w:rFonts w:hint="eastAsia"/>
                                <w:b/>
                                <w:sz w:val="14"/>
                                <w:highlight w:val="green"/>
                                <w:u w:val="single"/>
                                <w:lang w:val="en-US" w:eastAsia="ja-JP"/>
                              </w:rPr>
                              <w:t>Agreements</w:t>
                            </w:r>
                            <w:r w:rsidRPr="00AD72CE">
                              <w:rPr>
                                <w:b/>
                                <w:sz w:val="14"/>
                                <w:highlight w:val="green"/>
                                <w:u w:val="single"/>
                                <w:lang w:val="en-US" w:eastAsia="ja-JP"/>
                              </w:rPr>
                              <w:t xml:space="preserve"> 2</w:t>
                            </w:r>
                            <w:r w:rsidRPr="00AD72CE">
                              <w:rPr>
                                <w:rFonts w:hint="eastAsia"/>
                                <w:b/>
                                <w:sz w:val="14"/>
                                <w:highlight w:val="green"/>
                                <w:u w:val="single"/>
                                <w:lang w:val="en-US" w:eastAsia="ja-JP"/>
                              </w:rPr>
                              <w:t>:</w:t>
                            </w:r>
                          </w:p>
                          <w:p w14:paraId="12260A31" w14:textId="77777777" w:rsidR="00526740" w:rsidRPr="00AD72CE" w:rsidRDefault="00526740" w:rsidP="00526740">
                            <w:pPr>
                              <w:numPr>
                                <w:ilvl w:val="0"/>
                                <w:numId w:val="20"/>
                              </w:numPr>
                              <w:overflowPunct/>
                              <w:autoSpaceDE/>
                              <w:autoSpaceDN/>
                              <w:adjustRightInd/>
                              <w:spacing w:after="0"/>
                              <w:jc w:val="left"/>
                              <w:textAlignment w:val="auto"/>
                              <w:rPr>
                                <w:sz w:val="14"/>
                                <w:lang w:val="en-US" w:eastAsia="ja-JP"/>
                              </w:rPr>
                            </w:pPr>
                            <w:r w:rsidRPr="00AD72CE">
                              <w:rPr>
                                <w:sz w:val="14"/>
                                <w:lang w:val="en-US" w:eastAsia="ja-JP"/>
                              </w:rPr>
                              <w:t xml:space="preserve">Support switching </w:t>
                            </w:r>
                            <w:r w:rsidRPr="00AD72CE">
                              <w:rPr>
                                <w:rFonts w:hint="eastAsia"/>
                                <w:sz w:val="14"/>
                                <w:lang w:val="en-US" w:eastAsia="ja-JP"/>
                              </w:rPr>
                              <w:t xml:space="preserve">between partial bands for SRS transmissions </w:t>
                            </w:r>
                            <w:r w:rsidRPr="00AD72CE">
                              <w:rPr>
                                <w:sz w:val="14"/>
                                <w:lang w:val="en-US" w:eastAsia="ja-JP"/>
                              </w:rPr>
                              <w:t>in a CC</w:t>
                            </w:r>
                          </w:p>
                          <w:p w14:paraId="5861B691" w14:textId="77777777" w:rsidR="00526740" w:rsidRPr="00AD72CE" w:rsidRDefault="00526740" w:rsidP="00526740">
                            <w:pPr>
                              <w:numPr>
                                <w:ilvl w:val="1"/>
                                <w:numId w:val="20"/>
                              </w:numPr>
                              <w:overflowPunct/>
                              <w:autoSpaceDE/>
                              <w:autoSpaceDN/>
                              <w:adjustRightInd/>
                              <w:spacing w:after="0"/>
                              <w:jc w:val="left"/>
                              <w:textAlignment w:val="auto"/>
                              <w:rPr>
                                <w:sz w:val="14"/>
                                <w:lang w:val="en-US" w:eastAsia="ja-JP"/>
                              </w:rPr>
                            </w:pPr>
                            <w:r w:rsidRPr="00AD72CE">
                              <w:rPr>
                                <w:sz w:val="14"/>
                                <w:lang w:val="en-US" w:eastAsia="ja-JP"/>
                              </w:rPr>
                              <w:t xml:space="preserve">At least when an UE is not capable of simultaneous transmission in partial bands in a CC </w:t>
                            </w:r>
                          </w:p>
                          <w:p w14:paraId="37A5BE6E" w14:textId="77777777" w:rsidR="00526740" w:rsidRPr="00AD72CE" w:rsidRDefault="00526740" w:rsidP="00526740">
                            <w:pPr>
                              <w:numPr>
                                <w:ilvl w:val="1"/>
                                <w:numId w:val="20"/>
                              </w:numPr>
                              <w:overflowPunct/>
                              <w:autoSpaceDE/>
                              <w:autoSpaceDN/>
                              <w:adjustRightInd/>
                              <w:spacing w:after="0"/>
                              <w:jc w:val="left"/>
                              <w:textAlignment w:val="auto"/>
                              <w:rPr>
                                <w:sz w:val="14"/>
                                <w:lang w:val="en-US" w:eastAsia="ja-JP"/>
                              </w:rPr>
                            </w:pPr>
                            <w:r w:rsidRPr="00AD72CE">
                              <w:rPr>
                                <w:sz w:val="14"/>
                                <w:lang w:val="en-US" w:eastAsia="ja-JP"/>
                              </w:rPr>
                              <w:t>Consider RF retuning requirement for partial band switching</w:t>
                            </w:r>
                          </w:p>
                          <w:p w14:paraId="6C874F0F" w14:textId="77777777" w:rsidR="00526740" w:rsidRPr="00AD72CE" w:rsidRDefault="00526740" w:rsidP="00526740">
                            <w:pPr>
                              <w:numPr>
                                <w:ilvl w:val="0"/>
                                <w:numId w:val="20"/>
                              </w:numPr>
                              <w:overflowPunct/>
                              <w:autoSpaceDE/>
                              <w:autoSpaceDN/>
                              <w:adjustRightInd/>
                              <w:spacing w:after="0"/>
                              <w:jc w:val="left"/>
                              <w:textAlignment w:val="auto"/>
                              <w:rPr>
                                <w:sz w:val="14"/>
                                <w:lang w:val="en-US" w:eastAsia="ja-JP"/>
                              </w:rPr>
                            </w:pPr>
                            <w:r w:rsidRPr="00AD72CE">
                              <w:rPr>
                                <w:sz w:val="14"/>
                                <w:lang w:val="en-US" w:eastAsia="ja-JP"/>
                              </w:rPr>
                              <w:t>Note: definition of partial band is equivalent to “bandwidth part” definition in wider bandwidth operation agenda item</w:t>
                            </w:r>
                          </w:p>
                          <w:p w14:paraId="40E5CD38" w14:textId="77777777" w:rsidR="00526740" w:rsidRPr="00AD72CE" w:rsidRDefault="00526740" w:rsidP="00526740">
                            <w:pPr>
                              <w:rPr>
                                <w:sz w:val="14"/>
                                <w:lang w:val="en-US" w:eastAsia="ja-JP"/>
                              </w:rPr>
                            </w:pPr>
                            <w:r w:rsidRPr="00AD72CE">
                              <w:rPr>
                                <w:rFonts w:hint="eastAsia"/>
                                <w:b/>
                                <w:sz w:val="14"/>
                                <w:highlight w:val="green"/>
                                <w:u w:val="single"/>
                                <w:lang w:val="en-US" w:eastAsia="ja-JP"/>
                              </w:rPr>
                              <w:t>Agreements</w:t>
                            </w:r>
                            <w:r w:rsidRPr="00AD72CE">
                              <w:rPr>
                                <w:b/>
                                <w:sz w:val="14"/>
                                <w:highlight w:val="green"/>
                                <w:u w:val="single"/>
                                <w:lang w:val="en-US" w:eastAsia="ja-JP"/>
                              </w:rPr>
                              <w:t xml:space="preserve"> 3</w:t>
                            </w:r>
                            <w:r w:rsidRPr="00AD72CE">
                              <w:rPr>
                                <w:rFonts w:hint="eastAsia"/>
                                <w:b/>
                                <w:sz w:val="14"/>
                                <w:highlight w:val="green"/>
                                <w:u w:val="single"/>
                                <w:lang w:val="en-US" w:eastAsia="ja-JP"/>
                              </w:rPr>
                              <w:t>:</w:t>
                            </w:r>
                          </w:p>
                          <w:p w14:paraId="4AFEBD67" w14:textId="77777777" w:rsidR="00526740" w:rsidRPr="00AD72CE" w:rsidRDefault="00526740" w:rsidP="00526740">
                            <w:pPr>
                              <w:numPr>
                                <w:ilvl w:val="0"/>
                                <w:numId w:val="19"/>
                              </w:numPr>
                              <w:overflowPunct/>
                              <w:autoSpaceDE/>
                              <w:autoSpaceDN/>
                              <w:adjustRightInd/>
                              <w:spacing w:after="0"/>
                              <w:jc w:val="left"/>
                              <w:textAlignment w:val="auto"/>
                              <w:rPr>
                                <w:sz w:val="14"/>
                                <w:lang w:val="en-US" w:eastAsia="ja-JP"/>
                              </w:rPr>
                            </w:pPr>
                            <w:r w:rsidRPr="00AD72CE">
                              <w:rPr>
                                <w:sz w:val="14"/>
                                <w:lang w:val="en-US" w:eastAsia="ja-JP"/>
                              </w:rPr>
                              <w:t xml:space="preserve">NR supports configuration of an X-port SRS resource spanning N </w:t>
                            </w:r>
                            <w:r w:rsidRPr="00AD72CE">
                              <w:rPr>
                                <w:rFonts w:hint="eastAsia"/>
                                <w:sz w:val="14"/>
                                <w:lang w:val="en-US" w:eastAsia="ja-JP"/>
                              </w:rPr>
                              <w:t xml:space="preserve">adjacent </w:t>
                            </w:r>
                            <w:r w:rsidRPr="00AD72CE">
                              <w:rPr>
                                <w:sz w:val="14"/>
                                <w:lang w:val="en-US" w:eastAsia="ja-JP"/>
                              </w:rPr>
                              <w:t>OFDM symbols within the same slot where</w:t>
                            </w:r>
                          </w:p>
                          <w:p w14:paraId="29B4ED04" w14:textId="77777777" w:rsidR="00526740" w:rsidRPr="00AD72CE" w:rsidRDefault="00526740" w:rsidP="00526740">
                            <w:pPr>
                              <w:numPr>
                                <w:ilvl w:val="1"/>
                                <w:numId w:val="19"/>
                              </w:numPr>
                              <w:overflowPunct/>
                              <w:autoSpaceDE/>
                              <w:autoSpaceDN/>
                              <w:adjustRightInd/>
                              <w:spacing w:after="0"/>
                              <w:jc w:val="left"/>
                              <w:textAlignment w:val="auto"/>
                              <w:rPr>
                                <w:sz w:val="14"/>
                                <w:lang w:val="en-US" w:eastAsia="ja-JP"/>
                              </w:rPr>
                            </w:pPr>
                            <w:r w:rsidRPr="00AD72CE">
                              <w:rPr>
                                <w:sz w:val="14"/>
                                <w:lang w:val="en-US" w:eastAsia="ja-JP"/>
                              </w:rPr>
                              <w:t>N = 1, 2, 4 at least</w:t>
                            </w:r>
                          </w:p>
                          <w:p w14:paraId="1CF568B4" w14:textId="77777777" w:rsidR="00526740" w:rsidRPr="00AD72CE" w:rsidRDefault="00526740" w:rsidP="00526740">
                            <w:pPr>
                              <w:rPr>
                                <w:sz w:val="14"/>
                                <w:lang w:val="en-US" w:eastAsia="ja-JP"/>
                              </w:rPr>
                            </w:pPr>
                            <w:r w:rsidRPr="00AD72CE">
                              <w:rPr>
                                <w:rFonts w:hint="eastAsia"/>
                                <w:b/>
                                <w:sz w:val="14"/>
                                <w:highlight w:val="green"/>
                                <w:u w:val="single"/>
                                <w:lang w:val="en-US" w:eastAsia="ja-JP"/>
                              </w:rPr>
                              <w:t>Agreements</w:t>
                            </w:r>
                            <w:r w:rsidRPr="00AD72CE">
                              <w:rPr>
                                <w:b/>
                                <w:sz w:val="14"/>
                                <w:highlight w:val="green"/>
                                <w:u w:val="single"/>
                                <w:lang w:val="en-US" w:eastAsia="ja-JP"/>
                              </w:rPr>
                              <w:t xml:space="preserve"> 4</w:t>
                            </w:r>
                            <w:r w:rsidRPr="00AD72CE">
                              <w:rPr>
                                <w:rFonts w:hint="eastAsia"/>
                                <w:b/>
                                <w:sz w:val="14"/>
                                <w:highlight w:val="green"/>
                                <w:u w:val="single"/>
                                <w:lang w:val="en-US" w:eastAsia="ja-JP"/>
                              </w:rPr>
                              <w:t>:</w:t>
                            </w:r>
                          </w:p>
                          <w:p w14:paraId="0DBE885A" w14:textId="77777777" w:rsidR="00526740" w:rsidRPr="00AD72CE" w:rsidRDefault="00526740" w:rsidP="00526740">
                            <w:pPr>
                              <w:numPr>
                                <w:ilvl w:val="0"/>
                                <w:numId w:val="21"/>
                              </w:numPr>
                              <w:overflowPunct/>
                              <w:autoSpaceDE/>
                              <w:autoSpaceDN/>
                              <w:adjustRightInd/>
                              <w:spacing w:after="0"/>
                              <w:jc w:val="left"/>
                              <w:textAlignment w:val="auto"/>
                              <w:rPr>
                                <w:sz w:val="14"/>
                                <w:lang w:val="en-US" w:eastAsia="ja-JP"/>
                              </w:rPr>
                            </w:pPr>
                            <w:r w:rsidRPr="00AD72CE">
                              <w:rPr>
                                <w:sz w:val="14"/>
                                <w:lang w:val="en-US" w:eastAsia="ja-JP"/>
                              </w:rPr>
                              <w:t xml:space="preserve">When UE beam correspondence is not hold, </w:t>
                            </w:r>
                          </w:p>
                          <w:p w14:paraId="618198B2" w14:textId="77777777" w:rsidR="00526740" w:rsidRPr="00AD72CE" w:rsidRDefault="00526740" w:rsidP="00526740">
                            <w:pPr>
                              <w:numPr>
                                <w:ilvl w:val="1"/>
                                <w:numId w:val="21"/>
                              </w:numPr>
                              <w:overflowPunct/>
                              <w:autoSpaceDE/>
                              <w:autoSpaceDN/>
                              <w:adjustRightInd/>
                              <w:spacing w:after="0"/>
                              <w:jc w:val="left"/>
                              <w:textAlignment w:val="auto"/>
                              <w:rPr>
                                <w:sz w:val="14"/>
                                <w:lang w:val="en-US" w:eastAsia="ja-JP"/>
                              </w:rPr>
                            </w:pPr>
                            <w:r w:rsidRPr="00AD72CE">
                              <w:rPr>
                                <w:sz w:val="14"/>
                                <w:lang w:val="en-US" w:eastAsia="ja-JP"/>
                              </w:rPr>
                              <w:t>NR supports a UL RS indication for a configured SRS resource, where UE transmits the SRS using the beam used for transmitting the indicated UL RS</w:t>
                            </w:r>
                          </w:p>
                          <w:p w14:paraId="43CBC0C0" w14:textId="77777777" w:rsidR="00526740" w:rsidRPr="00AD72CE" w:rsidRDefault="00526740" w:rsidP="00526740">
                            <w:pPr>
                              <w:numPr>
                                <w:ilvl w:val="2"/>
                                <w:numId w:val="21"/>
                              </w:numPr>
                              <w:overflowPunct/>
                              <w:autoSpaceDE/>
                              <w:autoSpaceDN/>
                              <w:adjustRightInd/>
                              <w:spacing w:after="0"/>
                              <w:jc w:val="left"/>
                              <w:textAlignment w:val="auto"/>
                              <w:rPr>
                                <w:sz w:val="14"/>
                                <w:lang w:val="en-US" w:eastAsia="ja-JP"/>
                              </w:rPr>
                            </w:pPr>
                            <w:r w:rsidRPr="00AD72CE">
                              <w:rPr>
                                <w:sz w:val="14"/>
                                <w:lang w:val="en-US" w:eastAsia="ja-JP"/>
                              </w:rPr>
                              <w:t>The UL RS indication can be SRI</w:t>
                            </w:r>
                            <w:r w:rsidRPr="00AD72CE">
                              <w:rPr>
                                <w:rFonts w:hint="eastAsia"/>
                                <w:sz w:val="14"/>
                                <w:lang w:val="en-US" w:eastAsia="ja-JP"/>
                              </w:rPr>
                              <w:t xml:space="preserve"> </w:t>
                            </w:r>
                            <w:r w:rsidRPr="00AD72CE">
                              <w:rPr>
                                <w:sz w:val="14"/>
                                <w:lang w:val="en-US" w:eastAsia="ja-JP"/>
                              </w:rPr>
                              <w:t>(SRS resource indicator), at least</w:t>
                            </w:r>
                          </w:p>
                          <w:p w14:paraId="7AAE68A7" w14:textId="77777777" w:rsidR="00526740" w:rsidRPr="00AD72CE" w:rsidRDefault="00526740" w:rsidP="00526740">
                            <w:pPr>
                              <w:numPr>
                                <w:ilvl w:val="2"/>
                                <w:numId w:val="21"/>
                              </w:numPr>
                              <w:overflowPunct/>
                              <w:autoSpaceDE/>
                              <w:autoSpaceDN/>
                              <w:adjustRightInd/>
                              <w:spacing w:after="0"/>
                              <w:jc w:val="left"/>
                              <w:textAlignment w:val="auto"/>
                              <w:rPr>
                                <w:sz w:val="14"/>
                                <w:lang w:val="en-US" w:eastAsia="ja-JP"/>
                              </w:rPr>
                            </w:pPr>
                            <w:r w:rsidRPr="00AD72CE">
                              <w:rPr>
                                <w:sz w:val="14"/>
                                <w:lang w:val="en-US" w:eastAsia="ja-JP"/>
                              </w:rPr>
                              <w:t>FFS: The indication via MAC CE and/or DCI</w:t>
                            </w:r>
                          </w:p>
                          <w:p w14:paraId="0FF1C5E2" w14:textId="77777777" w:rsidR="00526740" w:rsidRPr="00AD72CE" w:rsidRDefault="00526740" w:rsidP="00526740">
                            <w:pPr>
                              <w:rPr>
                                <w:sz w:val="14"/>
                                <w:lang w:val="en-US" w:eastAsia="ja-JP"/>
                              </w:rPr>
                            </w:pPr>
                            <w:r w:rsidRPr="00AD72CE">
                              <w:rPr>
                                <w:rFonts w:hint="eastAsia"/>
                                <w:b/>
                                <w:sz w:val="14"/>
                                <w:highlight w:val="green"/>
                                <w:u w:val="single"/>
                                <w:lang w:val="en-US" w:eastAsia="ja-JP"/>
                              </w:rPr>
                              <w:t>Agreements</w:t>
                            </w:r>
                            <w:r w:rsidRPr="00AD72CE">
                              <w:rPr>
                                <w:b/>
                                <w:sz w:val="14"/>
                                <w:highlight w:val="green"/>
                                <w:u w:val="single"/>
                                <w:lang w:val="en-US" w:eastAsia="ja-JP"/>
                              </w:rPr>
                              <w:t xml:space="preserve"> 5</w:t>
                            </w:r>
                            <w:r w:rsidRPr="00AD72CE">
                              <w:rPr>
                                <w:rFonts w:hint="eastAsia"/>
                                <w:b/>
                                <w:sz w:val="14"/>
                                <w:highlight w:val="green"/>
                                <w:u w:val="single"/>
                                <w:lang w:val="en-US" w:eastAsia="ja-JP"/>
                              </w:rPr>
                              <w:t>:</w:t>
                            </w:r>
                          </w:p>
                          <w:p w14:paraId="49412247" w14:textId="77777777" w:rsidR="00526740" w:rsidRPr="00AD72CE" w:rsidRDefault="00526740" w:rsidP="00526740">
                            <w:pPr>
                              <w:numPr>
                                <w:ilvl w:val="0"/>
                                <w:numId w:val="21"/>
                              </w:numPr>
                              <w:overflowPunct/>
                              <w:autoSpaceDE/>
                              <w:autoSpaceDN/>
                              <w:adjustRightInd/>
                              <w:spacing w:after="0"/>
                              <w:jc w:val="left"/>
                              <w:textAlignment w:val="auto"/>
                              <w:rPr>
                                <w:sz w:val="14"/>
                                <w:lang w:val="en-US" w:eastAsia="ja-JP"/>
                              </w:rPr>
                            </w:pPr>
                            <w:r w:rsidRPr="00AD72CE">
                              <w:rPr>
                                <w:sz w:val="14"/>
                                <w:lang w:val="en-US" w:eastAsia="ja-JP"/>
                              </w:rPr>
                              <w:t>When UE beam correspondence holds,</w:t>
                            </w:r>
                          </w:p>
                          <w:p w14:paraId="62CCD9F4" w14:textId="77777777" w:rsidR="00526740" w:rsidRPr="00AD72CE" w:rsidRDefault="00526740" w:rsidP="00526740">
                            <w:pPr>
                              <w:numPr>
                                <w:ilvl w:val="1"/>
                                <w:numId w:val="21"/>
                              </w:numPr>
                              <w:overflowPunct/>
                              <w:autoSpaceDE/>
                              <w:autoSpaceDN/>
                              <w:adjustRightInd/>
                              <w:spacing w:after="0"/>
                              <w:jc w:val="left"/>
                              <w:textAlignment w:val="auto"/>
                              <w:rPr>
                                <w:sz w:val="14"/>
                                <w:lang w:val="en-US" w:eastAsia="ja-JP"/>
                              </w:rPr>
                            </w:pPr>
                            <w:r w:rsidRPr="00AD72CE">
                              <w:rPr>
                                <w:sz w:val="14"/>
                                <w:lang w:val="en-US" w:eastAsia="ja-JP"/>
                              </w:rPr>
                              <w:t>NR supports the indication for a configured SRS resource, where the transmission of the SRS resource is performed with the same spatial filtering as the one used for the reception of the indicated DL RS</w:t>
                            </w:r>
                          </w:p>
                          <w:p w14:paraId="67D24F83" w14:textId="77777777" w:rsidR="00526740" w:rsidRPr="00AD72CE" w:rsidRDefault="00526740" w:rsidP="00526740">
                            <w:pPr>
                              <w:numPr>
                                <w:ilvl w:val="2"/>
                                <w:numId w:val="21"/>
                              </w:numPr>
                              <w:overflowPunct/>
                              <w:autoSpaceDE/>
                              <w:autoSpaceDN/>
                              <w:adjustRightInd/>
                              <w:spacing w:after="0"/>
                              <w:jc w:val="left"/>
                              <w:textAlignment w:val="auto"/>
                              <w:rPr>
                                <w:sz w:val="14"/>
                                <w:lang w:val="en-US" w:eastAsia="ja-JP"/>
                              </w:rPr>
                            </w:pPr>
                            <w:r w:rsidRPr="00AD72CE">
                              <w:rPr>
                                <w:sz w:val="14"/>
                                <w:lang w:val="en-US" w:eastAsia="ja-JP"/>
                              </w:rPr>
                              <w:t xml:space="preserve">The indication can be </w:t>
                            </w:r>
                            <w:r w:rsidRPr="00AD72CE">
                              <w:rPr>
                                <w:rFonts w:hint="eastAsia"/>
                                <w:sz w:val="14"/>
                                <w:lang w:val="en-US" w:eastAsia="ja-JP"/>
                              </w:rPr>
                              <w:t>based on CSI-RS resource</w:t>
                            </w:r>
                            <w:r w:rsidRPr="00AD72CE">
                              <w:rPr>
                                <w:sz w:val="14"/>
                                <w:lang w:val="en-US" w:eastAsia="ja-JP"/>
                              </w:rPr>
                              <w:t xml:space="preserve">, </w:t>
                            </w:r>
                          </w:p>
                          <w:p w14:paraId="0A4147AF" w14:textId="77777777" w:rsidR="00526740" w:rsidRPr="00AD72CE" w:rsidRDefault="00526740" w:rsidP="00526740">
                            <w:pPr>
                              <w:numPr>
                                <w:ilvl w:val="3"/>
                                <w:numId w:val="21"/>
                              </w:numPr>
                              <w:overflowPunct/>
                              <w:autoSpaceDE/>
                              <w:autoSpaceDN/>
                              <w:adjustRightInd/>
                              <w:spacing w:after="0"/>
                              <w:jc w:val="left"/>
                              <w:textAlignment w:val="auto"/>
                              <w:rPr>
                                <w:sz w:val="14"/>
                                <w:lang w:val="en-US" w:eastAsia="ja-JP"/>
                              </w:rPr>
                            </w:pPr>
                            <w:r w:rsidRPr="00AD72CE">
                              <w:rPr>
                                <w:rFonts w:hint="eastAsia"/>
                                <w:sz w:val="14"/>
                                <w:lang w:val="en-US" w:eastAsia="ja-JP"/>
                              </w:rPr>
                              <w:t>FFS: signaling details (e.g., a low overhead mechanism, reciprocal QCL (if supported))</w:t>
                            </w:r>
                          </w:p>
                          <w:p w14:paraId="0567B80E" w14:textId="77777777" w:rsidR="00526740" w:rsidRPr="00AD72CE" w:rsidRDefault="00526740" w:rsidP="00526740">
                            <w:pPr>
                              <w:numPr>
                                <w:ilvl w:val="2"/>
                                <w:numId w:val="21"/>
                              </w:numPr>
                              <w:overflowPunct/>
                              <w:autoSpaceDE/>
                              <w:autoSpaceDN/>
                              <w:adjustRightInd/>
                              <w:spacing w:after="0"/>
                              <w:jc w:val="left"/>
                              <w:textAlignment w:val="auto"/>
                              <w:rPr>
                                <w:sz w:val="14"/>
                                <w:lang w:val="en-US" w:eastAsia="ja-JP"/>
                              </w:rPr>
                            </w:pPr>
                            <w:r w:rsidRPr="00AD72CE">
                              <w:rPr>
                                <w:sz w:val="14"/>
                                <w:lang w:val="en-US" w:eastAsia="ja-JP"/>
                              </w:rPr>
                              <w:t>FFS: The indication via MAC CE and/or DCI</w:t>
                            </w:r>
                          </w:p>
                          <w:p w14:paraId="770C9C64" w14:textId="77777777" w:rsidR="00526740" w:rsidRPr="00AD72CE" w:rsidRDefault="00526740" w:rsidP="00526740">
                            <w:pPr>
                              <w:numPr>
                                <w:ilvl w:val="1"/>
                                <w:numId w:val="21"/>
                              </w:numPr>
                              <w:overflowPunct/>
                              <w:autoSpaceDE/>
                              <w:autoSpaceDN/>
                              <w:adjustRightInd/>
                              <w:spacing w:after="0"/>
                              <w:jc w:val="left"/>
                              <w:textAlignment w:val="auto"/>
                              <w:rPr>
                                <w:sz w:val="14"/>
                                <w:lang w:val="en-US" w:eastAsia="ja-JP"/>
                              </w:rPr>
                            </w:pPr>
                            <w:r w:rsidRPr="00AD72CE">
                              <w:rPr>
                                <w:sz w:val="14"/>
                                <w:lang w:val="en-US" w:eastAsia="ja-JP"/>
                              </w:rPr>
                              <w:t>NR supports a UL RS indication for a configured SRS resource, where UE transmits the SRS using the beam used for transmitting the indicated UL RS</w:t>
                            </w:r>
                          </w:p>
                          <w:p w14:paraId="39D8A815" w14:textId="77777777" w:rsidR="00526740" w:rsidRPr="00AD72CE" w:rsidRDefault="00526740" w:rsidP="00526740">
                            <w:pPr>
                              <w:numPr>
                                <w:ilvl w:val="2"/>
                                <w:numId w:val="21"/>
                              </w:numPr>
                              <w:overflowPunct/>
                              <w:autoSpaceDE/>
                              <w:autoSpaceDN/>
                              <w:adjustRightInd/>
                              <w:spacing w:after="0"/>
                              <w:jc w:val="left"/>
                              <w:textAlignment w:val="auto"/>
                              <w:rPr>
                                <w:sz w:val="14"/>
                                <w:lang w:val="en-US" w:eastAsia="ja-JP"/>
                              </w:rPr>
                            </w:pPr>
                            <w:r w:rsidRPr="00AD72CE">
                              <w:rPr>
                                <w:sz w:val="14"/>
                                <w:lang w:val="en-US" w:eastAsia="ja-JP"/>
                              </w:rPr>
                              <w:t>The UL RS indication can be SRI</w:t>
                            </w:r>
                            <w:r w:rsidRPr="00AD72CE">
                              <w:rPr>
                                <w:rFonts w:hint="eastAsia"/>
                                <w:sz w:val="14"/>
                                <w:lang w:val="en-US" w:eastAsia="ja-JP"/>
                              </w:rPr>
                              <w:t xml:space="preserve"> </w:t>
                            </w:r>
                            <w:r w:rsidRPr="00AD72CE">
                              <w:rPr>
                                <w:sz w:val="14"/>
                                <w:lang w:val="en-US" w:eastAsia="ja-JP"/>
                              </w:rPr>
                              <w:t>(SRS resource indicator), at least</w:t>
                            </w:r>
                          </w:p>
                          <w:p w14:paraId="47B4FBEE" w14:textId="77777777" w:rsidR="00526740" w:rsidRPr="00AD72CE" w:rsidRDefault="00526740" w:rsidP="00526740">
                            <w:pPr>
                              <w:numPr>
                                <w:ilvl w:val="2"/>
                                <w:numId w:val="21"/>
                              </w:numPr>
                              <w:overflowPunct/>
                              <w:autoSpaceDE/>
                              <w:autoSpaceDN/>
                              <w:adjustRightInd/>
                              <w:spacing w:after="0"/>
                              <w:jc w:val="left"/>
                              <w:textAlignment w:val="auto"/>
                              <w:rPr>
                                <w:sz w:val="14"/>
                                <w:lang w:val="en-US" w:eastAsia="ja-JP"/>
                              </w:rPr>
                            </w:pPr>
                            <w:r w:rsidRPr="00AD72CE">
                              <w:rPr>
                                <w:sz w:val="14"/>
                                <w:lang w:val="en-US" w:eastAsia="ja-JP"/>
                              </w:rPr>
                              <w:t>FFS: The indication via MAC CE and/or DCI</w:t>
                            </w:r>
                          </w:p>
                          <w:p w14:paraId="0531AC30" w14:textId="77777777" w:rsidR="00526740" w:rsidRPr="00AD72CE" w:rsidRDefault="00526740" w:rsidP="00526740">
                            <w:pPr>
                              <w:rPr>
                                <w:sz w:val="14"/>
                              </w:rPr>
                            </w:pPr>
                            <w:r w:rsidRPr="00AD72CE">
                              <w:rPr>
                                <w:b/>
                                <w:sz w:val="14"/>
                                <w:highlight w:val="green"/>
                                <w:u w:val="single"/>
                                <w:lang w:val="en-US" w:eastAsia="ja-JP"/>
                              </w:rPr>
                              <w:t>Agreements 6</w:t>
                            </w:r>
                            <w:r w:rsidRPr="00AD72CE">
                              <w:rPr>
                                <w:sz w:val="14"/>
                                <w:highlight w:val="green"/>
                              </w:rPr>
                              <w:t>:</w:t>
                            </w:r>
                          </w:p>
                          <w:p w14:paraId="5DA74EEE" w14:textId="77777777" w:rsidR="00526740" w:rsidRPr="00AD72CE" w:rsidRDefault="00526740" w:rsidP="00526740">
                            <w:pPr>
                              <w:numPr>
                                <w:ilvl w:val="0"/>
                                <w:numId w:val="22"/>
                              </w:numPr>
                              <w:overflowPunct/>
                              <w:autoSpaceDE/>
                              <w:autoSpaceDN/>
                              <w:adjustRightInd/>
                              <w:spacing w:after="0"/>
                              <w:jc w:val="left"/>
                              <w:textAlignment w:val="auto"/>
                              <w:rPr>
                                <w:sz w:val="14"/>
                                <w:lang w:val="en-US" w:eastAsia="ja-JP"/>
                              </w:rPr>
                            </w:pPr>
                            <w:r w:rsidRPr="00AD72CE">
                              <w:rPr>
                                <w:sz w:val="14"/>
                                <w:lang w:val="en-US" w:eastAsia="ja-JP"/>
                              </w:rPr>
                              <w:t>For the purposes of DL/UL CSI acquisition and beam management</w:t>
                            </w:r>
                          </w:p>
                          <w:p w14:paraId="768BE1B7" w14:textId="77777777" w:rsidR="00526740" w:rsidRPr="00AD72CE" w:rsidRDefault="00526740" w:rsidP="00526740">
                            <w:pPr>
                              <w:numPr>
                                <w:ilvl w:val="1"/>
                                <w:numId w:val="22"/>
                              </w:numPr>
                              <w:overflowPunct/>
                              <w:autoSpaceDE/>
                              <w:autoSpaceDN/>
                              <w:adjustRightInd/>
                              <w:spacing w:after="0"/>
                              <w:jc w:val="left"/>
                              <w:textAlignment w:val="auto"/>
                              <w:rPr>
                                <w:sz w:val="14"/>
                                <w:lang w:val="en-US" w:eastAsia="ja-JP"/>
                              </w:rPr>
                            </w:pPr>
                            <w:r w:rsidRPr="00AD72CE">
                              <w:rPr>
                                <w:sz w:val="14"/>
                                <w:lang w:val="en-US" w:eastAsia="ja-JP"/>
                              </w:rPr>
                              <w:t>A UE can be configured with K &gt;= 1 SRS resources where</w:t>
                            </w:r>
                          </w:p>
                          <w:p w14:paraId="6F5F20D7" w14:textId="77777777" w:rsidR="00526740" w:rsidRPr="00AD72CE" w:rsidRDefault="00526740" w:rsidP="00526740">
                            <w:pPr>
                              <w:numPr>
                                <w:ilvl w:val="2"/>
                                <w:numId w:val="22"/>
                              </w:numPr>
                              <w:overflowPunct/>
                              <w:autoSpaceDE/>
                              <w:autoSpaceDN/>
                              <w:adjustRightInd/>
                              <w:spacing w:after="0"/>
                              <w:jc w:val="left"/>
                              <w:textAlignment w:val="auto"/>
                              <w:rPr>
                                <w:sz w:val="14"/>
                                <w:lang w:val="en-US" w:eastAsia="ja-JP"/>
                              </w:rPr>
                            </w:pPr>
                            <w:r w:rsidRPr="00AD72CE">
                              <w:rPr>
                                <w:sz w:val="14"/>
                                <w:lang w:val="en-US" w:eastAsia="ja-JP"/>
                              </w:rPr>
                              <w:t>A given X-port SRS resource spans N = 1,2, or 4 adjacent symbols within a slot where all X ports are mapped to each symbol of the resource</w:t>
                            </w:r>
                          </w:p>
                          <w:p w14:paraId="2F7BBF95" w14:textId="77777777" w:rsidR="00526740" w:rsidRPr="00AD72CE" w:rsidRDefault="00526740" w:rsidP="00526740">
                            <w:pPr>
                              <w:numPr>
                                <w:ilvl w:val="3"/>
                                <w:numId w:val="22"/>
                              </w:numPr>
                              <w:overflowPunct/>
                              <w:autoSpaceDE/>
                              <w:autoSpaceDN/>
                              <w:adjustRightInd/>
                              <w:spacing w:after="0"/>
                              <w:jc w:val="left"/>
                              <w:textAlignment w:val="auto"/>
                              <w:rPr>
                                <w:sz w:val="14"/>
                                <w:lang w:val="en-US" w:eastAsia="ja-JP"/>
                              </w:rPr>
                            </w:pPr>
                            <w:r w:rsidRPr="00AD72CE">
                              <w:rPr>
                                <w:sz w:val="14"/>
                                <w:lang w:val="en-US" w:eastAsia="ja-JP"/>
                              </w:rPr>
                              <w:t>FFS whether or not support N adjacent sub-time-units</w:t>
                            </w:r>
                          </w:p>
                          <w:p w14:paraId="39718B20" w14:textId="77777777" w:rsidR="00526740" w:rsidRPr="00AD72CE" w:rsidRDefault="00526740" w:rsidP="00526740">
                            <w:pPr>
                              <w:numPr>
                                <w:ilvl w:val="3"/>
                                <w:numId w:val="22"/>
                              </w:numPr>
                              <w:overflowPunct/>
                              <w:autoSpaceDE/>
                              <w:autoSpaceDN/>
                              <w:adjustRightInd/>
                              <w:spacing w:after="0"/>
                              <w:jc w:val="left"/>
                              <w:textAlignment w:val="auto"/>
                              <w:rPr>
                                <w:sz w:val="14"/>
                                <w:lang w:val="en-US" w:eastAsia="ja-JP"/>
                              </w:rPr>
                            </w:pPr>
                            <w:r w:rsidRPr="00AD72CE">
                              <w:rPr>
                                <w:sz w:val="14"/>
                                <w:lang w:val="en-US" w:eastAsia="ja-JP"/>
                              </w:rPr>
                              <w:t>FFS whether or not to additionally support non-adjacent symbols/sub-time-units</w:t>
                            </w:r>
                          </w:p>
                          <w:p w14:paraId="53F315DA" w14:textId="77777777" w:rsidR="00526740" w:rsidRPr="00AD72CE" w:rsidRDefault="00526740" w:rsidP="00526740">
                            <w:pPr>
                              <w:numPr>
                                <w:ilvl w:val="3"/>
                                <w:numId w:val="22"/>
                              </w:numPr>
                              <w:overflowPunct/>
                              <w:autoSpaceDE/>
                              <w:autoSpaceDN/>
                              <w:adjustRightInd/>
                              <w:spacing w:after="0"/>
                              <w:jc w:val="left"/>
                              <w:textAlignment w:val="auto"/>
                              <w:rPr>
                                <w:sz w:val="14"/>
                                <w:lang w:val="en-US" w:eastAsia="ja-JP"/>
                              </w:rPr>
                            </w:pPr>
                            <w:r w:rsidRPr="00AD72CE">
                              <w:rPr>
                                <w:sz w:val="14"/>
                                <w:lang w:val="en-US" w:eastAsia="ja-JP"/>
                              </w:rPr>
                              <w:t>FFS whether to not to additionally N&gt;4</w:t>
                            </w:r>
                          </w:p>
                          <w:p w14:paraId="2F9A341F" w14:textId="77777777" w:rsidR="00526740" w:rsidRPr="00AD72CE" w:rsidRDefault="00526740" w:rsidP="00526740">
                            <w:pPr>
                              <w:numPr>
                                <w:ilvl w:val="3"/>
                                <w:numId w:val="22"/>
                              </w:numPr>
                              <w:overflowPunct/>
                              <w:autoSpaceDE/>
                              <w:autoSpaceDN/>
                              <w:adjustRightInd/>
                              <w:spacing w:after="0"/>
                              <w:jc w:val="left"/>
                              <w:textAlignment w:val="auto"/>
                              <w:rPr>
                                <w:sz w:val="14"/>
                                <w:lang w:val="en-US" w:eastAsia="ja-JP"/>
                              </w:rPr>
                            </w:pPr>
                            <w:r w:rsidRPr="00AD72CE">
                              <w:rPr>
                                <w:sz w:val="14"/>
                                <w:lang w:val="en-US" w:eastAsia="ja-JP"/>
                              </w:rPr>
                              <w:t>FFS the details for transmission of SRS (e.g., w.r.t., beams, etc.) within the N symbols/sub-time-units</w:t>
                            </w:r>
                          </w:p>
                          <w:p w14:paraId="49CE60A1" w14:textId="77777777" w:rsidR="00526740" w:rsidRPr="00AD72CE" w:rsidRDefault="00526740" w:rsidP="00526740">
                            <w:pPr>
                              <w:numPr>
                                <w:ilvl w:val="3"/>
                                <w:numId w:val="22"/>
                              </w:numPr>
                              <w:overflowPunct/>
                              <w:autoSpaceDE/>
                              <w:autoSpaceDN/>
                              <w:adjustRightInd/>
                              <w:spacing w:after="0"/>
                              <w:jc w:val="left"/>
                              <w:textAlignment w:val="auto"/>
                              <w:rPr>
                                <w:sz w:val="14"/>
                                <w:lang w:val="en-US" w:eastAsia="ja-JP"/>
                              </w:rPr>
                            </w:pPr>
                            <w:r w:rsidRPr="00AD72CE">
                              <w:rPr>
                                <w:sz w:val="14"/>
                                <w:lang w:val="en-US" w:eastAsia="ja-JP"/>
                              </w:rPr>
                              <w:t>FFS whether or not/how to support antenna switching using SRS</w:t>
                            </w:r>
                          </w:p>
                          <w:p w14:paraId="0D5DD263" w14:textId="77777777" w:rsidR="00526740" w:rsidRPr="00AD72CE" w:rsidRDefault="00526740" w:rsidP="00526740">
                            <w:pPr>
                              <w:numPr>
                                <w:ilvl w:val="1"/>
                                <w:numId w:val="22"/>
                              </w:numPr>
                              <w:overflowPunct/>
                              <w:autoSpaceDE/>
                              <w:autoSpaceDN/>
                              <w:adjustRightInd/>
                              <w:spacing w:after="0"/>
                              <w:jc w:val="left"/>
                              <w:textAlignment w:val="auto"/>
                              <w:rPr>
                                <w:sz w:val="14"/>
                                <w:lang w:val="en-US" w:eastAsia="ja-JP"/>
                              </w:rPr>
                            </w:pPr>
                            <w:r w:rsidRPr="00AD72CE">
                              <w:rPr>
                                <w:sz w:val="14"/>
                                <w:lang w:val="en-US" w:eastAsia="ja-JP"/>
                              </w:rPr>
                              <w:t>A given SRS resource can be configured as aperiodic, periodic, or semi-persistent, where</w:t>
                            </w:r>
                          </w:p>
                          <w:p w14:paraId="635CE7E5" w14:textId="77777777" w:rsidR="00526740" w:rsidRPr="00AD72CE" w:rsidRDefault="00526740" w:rsidP="00526740">
                            <w:pPr>
                              <w:numPr>
                                <w:ilvl w:val="2"/>
                                <w:numId w:val="22"/>
                              </w:numPr>
                              <w:overflowPunct/>
                              <w:autoSpaceDE/>
                              <w:autoSpaceDN/>
                              <w:adjustRightInd/>
                              <w:spacing w:after="0"/>
                              <w:jc w:val="left"/>
                              <w:textAlignment w:val="auto"/>
                              <w:rPr>
                                <w:sz w:val="14"/>
                                <w:lang w:val="en-US" w:eastAsia="ja-JP"/>
                              </w:rPr>
                            </w:pPr>
                            <w:r w:rsidRPr="00AD72CE">
                              <w:rPr>
                                <w:sz w:val="14"/>
                                <w:lang w:val="en-US" w:eastAsia="ja-JP"/>
                              </w:rPr>
                              <w:t>Periodic: The resource is configured with a slot-level periodicity and slot-offset</w:t>
                            </w:r>
                          </w:p>
                          <w:p w14:paraId="7E39246A" w14:textId="77777777" w:rsidR="00526740" w:rsidRPr="00AD72CE" w:rsidRDefault="00526740" w:rsidP="00526740">
                            <w:pPr>
                              <w:numPr>
                                <w:ilvl w:val="2"/>
                                <w:numId w:val="22"/>
                              </w:numPr>
                              <w:overflowPunct/>
                              <w:autoSpaceDE/>
                              <w:autoSpaceDN/>
                              <w:adjustRightInd/>
                              <w:spacing w:after="0"/>
                              <w:jc w:val="left"/>
                              <w:textAlignment w:val="auto"/>
                              <w:rPr>
                                <w:sz w:val="14"/>
                                <w:lang w:val="en-US" w:eastAsia="ja-JP"/>
                              </w:rPr>
                            </w:pPr>
                            <w:r w:rsidRPr="00AD72CE">
                              <w:rPr>
                                <w:sz w:val="14"/>
                                <w:lang w:val="en-US" w:eastAsia="ja-JP"/>
                              </w:rPr>
                              <w:t>Semi-persistent: The resource is configured with a slot-level periodicity and slot-offset</w:t>
                            </w:r>
                          </w:p>
                          <w:p w14:paraId="7136E9BF" w14:textId="77777777" w:rsidR="00526740" w:rsidRPr="00AD72CE" w:rsidRDefault="00526740" w:rsidP="00526740">
                            <w:pPr>
                              <w:numPr>
                                <w:ilvl w:val="3"/>
                                <w:numId w:val="22"/>
                              </w:numPr>
                              <w:overflowPunct/>
                              <w:autoSpaceDE/>
                              <w:autoSpaceDN/>
                              <w:adjustRightInd/>
                              <w:spacing w:after="0"/>
                              <w:jc w:val="left"/>
                              <w:textAlignment w:val="auto"/>
                              <w:rPr>
                                <w:sz w:val="14"/>
                                <w:lang w:val="en-US" w:eastAsia="ja-JP"/>
                              </w:rPr>
                            </w:pPr>
                            <w:r w:rsidRPr="00AD72CE">
                              <w:rPr>
                                <w:sz w:val="14"/>
                                <w:lang w:val="en-US" w:eastAsia="ja-JP"/>
                              </w:rPr>
                              <w:t>Multiple SRS resources can be activated/deactivated with a single message</w:t>
                            </w:r>
                          </w:p>
                          <w:p w14:paraId="62B22C4F" w14:textId="77777777" w:rsidR="00526740" w:rsidRPr="00AD72CE" w:rsidRDefault="00526740" w:rsidP="00526740">
                            <w:pPr>
                              <w:numPr>
                                <w:ilvl w:val="3"/>
                                <w:numId w:val="22"/>
                              </w:numPr>
                              <w:overflowPunct/>
                              <w:autoSpaceDE/>
                              <w:autoSpaceDN/>
                              <w:adjustRightInd/>
                              <w:spacing w:after="0"/>
                              <w:jc w:val="left"/>
                              <w:textAlignment w:val="auto"/>
                              <w:rPr>
                                <w:sz w:val="14"/>
                                <w:lang w:val="en-US" w:eastAsia="ja-JP"/>
                              </w:rPr>
                            </w:pPr>
                            <w:r w:rsidRPr="00AD72CE">
                              <w:rPr>
                                <w:sz w:val="14"/>
                                <w:lang w:val="en-US" w:eastAsia="ja-JP"/>
                              </w:rPr>
                              <w:t>FFS: Activation/deactivation details</w:t>
                            </w:r>
                          </w:p>
                          <w:p w14:paraId="685AD080" w14:textId="77777777" w:rsidR="00526740" w:rsidRPr="00AD72CE" w:rsidRDefault="00526740" w:rsidP="00526740">
                            <w:pPr>
                              <w:numPr>
                                <w:ilvl w:val="2"/>
                                <w:numId w:val="22"/>
                              </w:numPr>
                              <w:overflowPunct/>
                              <w:autoSpaceDE/>
                              <w:autoSpaceDN/>
                              <w:adjustRightInd/>
                              <w:spacing w:after="0"/>
                              <w:jc w:val="left"/>
                              <w:textAlignment w:val="auto"/>
                              <w:rPr>
                                <w:sz w:val="14"/>
                                <w:lang w:val="en-US" w:eastAsia="ja-JP"/>
                              </w:rPr>
                            </w:pPr>
                            <w:r w:rsidRPr="00AD72CE">
                              <w:rPr>
                                <w:sz w:val="14"/>
                                <w:lang w:val="en-US" w:eastAsia="ja-JP"/>
                              </w:rPr>
                              <w:t>Aperiodic: The resource is configured without a slot-level periodicity and slot offset</w:t>
                            </w:r>
                          </w:p>
                          <w:p w14:paraId="7EFDBDBA" w14:textId="77777777" w:rsidR="00526740" w:rsidRPr="00AD72CE" w:rsidRDefault="00526740" w:rsidP="00526740">
                            <w:pPr>
                              <w:numPr>
                                <w:ilvl w:val="3"/>
                                <w:numId w:val="22"/>
                              </w:numPr>
                              <w:overflowPunct/>
                              <w:autoSpaceDE/>
                              <w:autoSpaceDN/>
                              <w:adjustRightInd/>
                              <w:spacing w:after="0"/>
                              <w:jc w:val="left"/>
                              <w:textAlignment w:val="auto"/>
                              <w:rPr>
                                <w:sz w:val="14"/>
                                <w:lang w:val="en-US" w:eastAsia="ja-JP"/>
                              </w:rPr>
                            </w:pPr>
                            <w:r w:rsidRPr="00AD72CE">
                              <w:rPr>
                                <w:sz w:val="14"/>
                                <w:lang w:val="en-US" w:eastAsia="ja-JP"/>
                              </w:rPr>
                              <w:t>Multiple SRS resources can be triggered with a single message</w:t>
                            </w:r>
                          </w:p>
                          <w:p w14:paraId="676472BE" w14:textId="77777777" w:rsidR="00526740" w:rsidRPr="00AD72CE" w:rsidRDefault="00526740" w:rsidP="00526740">
                            <w:pPr>
                              <w:numPr>
                                <w:ilvl w:val="2"/>
                                <w:numId w:val="22"/>
                              </w:numPr>
                              <w:overflowPunct/>
                              <w:autoSpaceDE/>
                              <w:autoSpaceDN/>
                              <w:adjustRightInd/>
                              <w:spacing w:after="0"/>
                              <w:jc w:val="left"/>
                              <w:textAlignment w:val="auto"/>
                              <w:rPr>
                                <w:sz w:val="14"/>
                                <w:lang w:val="en-US" w:eastAsia="ja-JP"/>
                              </w:rPr>
                            </w:pPr>
                            <w:r w:rsidRPr="00AD72CE">
                              <w:rPr>
                                <w:sz w:val="14"/>
                                <w:lang w:val="en-US" w:eastAsia="ja-JP"/>
                              </w:rPr>
                              <w:t>Note: For periodic/semi-persistent, different resources may have different periodicities and/or slot offsets</w:t>
                            </w:r>
                          </w:p>
                          <w:p w14:paraId="1392CBB4" w14:textId="77777777" w:rsidR="00526740" w:rsidRPr="00AD72CE" w:rsidRDefault="00526740" w:rsidP="00526740">
                            <w:pPr>
                              <w:numPr>
                                <w:ilvl w:val="1"/>
                                <w:numId w:val="22"/>
                              </w:numPr>
                              <w:overflowPunct/>
                              <w:autoSpaceDE/>
                              <w:autoSpaceDN/>
                              <w:adjustRightInd/>
                              <w:spacing w:after="0"/>
                              <w:jc w:val="left"/>
                              <w:textAlignment w:val="auto"/>
                              <w:rPr>
                                <w:sz w:val="14"/>
                                <w:lang w:val="en-US" w:eastAsia="ja-JP"/>
                              </w:rPr>
                            </w:pPr>
                            <w:r w:rsidRPr="00AD72CE">
                              <w:rPr>
                                <w:sz w:val="14"/>
                                <w:lang w:val="en-US" w:eastAsia="ja-JP"/>
                              </w:rPr>
                              <w:t>FFS the location(s) of SRS symbol(s) within a slot</w:t>
                            </w:r>
                          </w:p>
                          <w:p w14:paraId="18A64518" w14:textId="49D809F1" w:rsidR="00526740" w:rsidRPr="00526740" w:rsidRDefault="00526740" w:rsidP="00526740">
                            <w:pPr>
                              <w:numPr>
                                <w:ilvl w:val="1"/>
                                <w:numId w:val="22"/>
                              </w:numPr>
                              <w:overflowPunct/>
                              <w:autoSpaceDE/>
                              <w:autoSpaceDN/>
                              <w:adjustRightInd/>
                              <w:spacing w:after="0"/>
                              <w:jc w:val="left"/>
                              <w:textAlignment w:val="auto"/>
                              <w:rPr>
                                <w:sz w:val="14"/>
                                <w:lang w:val="en-US" w:eastAsia="ja-JP"/>
                              </w:rPr>
                            </w:pPr>
                            <w:r w:rsidRPr="00AD72CE">
                              <w:rPr>
                                <w:sz w:val="14"/>
                                <w:lang w:val="en-US" w:eastAsia="ja-JP"/>
                              </w:rPr>
                              <w:t>FFS: Configuration details including grouping of SRS resources to allow low signaling overhead for indicating allocated SRS resources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5CA399D1" id="_x0000_t202" coordsize="21600,21600" o:spt="202" path="m,l,21600r21600,l21600,xe">
                <v:stroke joinstyle="miter"/>
                <v:path gradientshapeok="t" o:connecttype="rect"/>
              </v:shapetype>
              <v:shape id="Text Box 10"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YRegiZQCAAC1BQAADgAAAAAAAAAAAAAAAAAuAgAAZHJzL2Uyb0RvYy54bWxQ&#10;SwECLQAUAAYACAAAACEA5EsrVdwAAAAFAQAADwAAAAAAAAAAAAAAAADuBAAAZHJzL2Rvd25yZXYu&#10;eG1sUEsFBgAAAAAEAAQA8wAAAPcFAAAAAA==&#10;" fillcolor="white [3201]" strokeweight=".5pt">
                <v:textbox style="mso-fit-shape-to-text:t">
                  <w:txbxContent>
                    <w:p w14:paraId="5CC83928" w14:textId="77777777" w:rsidR="00526740" w:rsidRPr="00AD72CE" w:rsidRDefault="00526740" w:rsidP="00526740">
                      <w:pPr>
                        <w:rPr>
                          <w:b/>
                          <w:sz w:val="14"/>
                          <w:u w:val="single"/>
                          <w:lang w:val="en-US" w:eastAsia="ja-JP"/>
                        </w:rPr>
                      </w:pPr>
                      <w:r w:rsidRPr="00AD72CE">
                        <w:rPr>
                          <w:rFonts w:hint="eastAsia"/>
                          <w:b/>
                          <w:sz w:val="14"/>
                          <w:highlight w:val="green"/>
                          <w:u w:val="single"/>
                          <w:lang w:val="en-US" w:eastAsia="ja-JP"/>
                        </w:rPr>
                        <w:t>Agreements 1:</w:t>
                      </w:r>
                    </w:p>
                    <w:p w14:paraId="08459936" w14:textId="77777777" w:rsidR="00526740" w:rsidRPr="00AD72CE" w:rsidRDefault="00526740" w:rsidP="00526740">
                      <w:pPr>
                        <w:numPr>
                          <w:ilvl w:val="0"/>
                          <w:numId w:val="18"/>
                        </w:numPr>
                        <w:overflowPunct/>
                        <w:autoSpaceDE/>
                        <w:autoSpaceDN/>
                        <w:adjustRightInd/>
                        <w:spacing w:after="0"/>
                        <w:jc w:val="left"/>
                        <w:textAlignment w:val="auto"/>
                        <w:rPr>
                          <w:sz w:val="14"/>
                          <w:lang w:val="en-US" w:eastAsia="ja-JP"/>
                        </w:rPr>
                      </w:pPr>
                      <w:r w:rsidRPr="00AD72CE">
                        <w:rPr>
                          <w:sz w:val="14"/>
                          <w:lang w:eastAsia="ja-JP"/>
                        </w:rPr>
                        <w:t xml:space="preserve">ZC </w:t>
                      </w:r>
                      <w:r w:rsidRPr="00AD72CE">
                        <w:rPr>
                          <w:rFonts w:hint="eastAsia"/>
                          <w:sz w:val="14"/>
                          <w:lang w:eastAsia="ja-JP"/>
                        </w:rPr>
                        <w:t xml:space="preserve">based </w:t>
                      </w:r>
                      <w:r w:rsidRPr="00AD72CE">
                        <w:rPr>
                          <w:sz w:val="14"/>
                          <w:lang w:eastAsia="ja-JP"/>
                        </w:rPr>
                        <w:t>sequences shall be used for NR SRS sequence design</w:t>
                      </w:r>
                    </w:p>
                    <w:p w14:paraId="711372BF" w14:textId="77777777" w:rsidR="00526740" w:rsidRPr="00AD72CE" w:rsidRDefault="00526740" w:rsidP="00526740">
                      <w:pPr>
                        <w:rPr>
                          <w:b/>
                          <w:sz w:val="14"/>
                          <w:u w:val="single"/>
                          <w:lang w:val="en-US" w:eastAsia="ja-JP"/>
                        </w:rPr>
                      </w:pPr>
                      <w:r w:rsidRPr="00AD72CE">
                        <w:rPr>
                          <w:rFonts w:hint="eastAsia"/>
                          <w:b/>
                          <w:sz w:val="14"/>
                          <w:highlight w:val="green"/>
                          <w:u w:val="single"/>
                          <w:lang w:val="en-US" w:eastAsia="ja-JP"/>
                        </w:rPr>
                        <w:t>Agreements</w:t>
                      </w:r>
                      <w:r w:rsidRPr="00AD72CE">
                        <w:rPr>
                          <w:b/>
                          <w:sz w:val="14"/>
                          <w:highlight w:val="green"/>
                          <w:u w:val="single"/>
                          <w:lang w:val="en-US" w:eastAsia="ja-JP"/>
                        </w:rPr>
                        <w:t xml:space="preserve"> 2</w:t>
                      </w:r>
                      <w:r w:rsidRPr="00AD72CE">
                        <w:rPr>
                          <w:rFonts w:hint="eastAsia"/>
                          <w:b/>
                          <w:sz w:val="14"/>
                          <w:highlight w:val="green"/>
                          <w:u w:val="single"/>
                          <w:lang w:val="en-US" w:eastAsia="ja-JP"/>
                        </w:rPr>
                        <w:t>:</w:t>
                      </w:r>
                    </w:p>
                    <w:p w14:paraId="12260A31" w14:textId="77777777" w:rsidR="00526740" w:rsidRPr="00AD72CE" w:rsidRDefault="00526740" w:rsidP="00526740">
                      <w:pPr>
                        <w:numPr>
                          <w:ilvl w:val="0"/>
                          <w:numId w:val="20"/>
                        </w:numPr>
                        <w:overflowPunct/>
                        <w:autoSpaceDE/>
                        <w:autoSpaceDN/>
                        <w:adjustRightInd/>
                        <w:spacing w:after="0"/>
                        <w:jc w:val="left"/>
                        <w:textAlignment w:val="auto"/>
                        <w:rPr>
                          <w:sz w:val="14"/>
                          <w:lang w:val="en-US" w:eastAsia="ja-JP"/>
                        </w:rPr>
                      </w:pPr>
                      <w:r w:rsidRPr="00AD72CE">
                        <w:rPr>
                          <w:sz w:val="14"/>
                          <w:lang w:val="en-US" w:eastAsia="ja-JP"/>
                        </w:rPr>
                        <w:t xml:space="preserve">Support switching </w:t>
                      </w:r>
                      <w:r w:rsidRPr="00AD72CE">
                        <w:rPr>
                          <w:rFonts w:hint="eastAsia"/>
                          <w:sz w:val="14"/>
                          <w:lang w:val="en-US" w:eastAsia="ja-JP"/>
                        </w:rPr>
                        <w:t xml:space="preserve">between partial bands for SRS transmissions </w:t>
                      </w:r>
                      <w:r w:rsidRPr="00AD72CE">
                        <w:rPr>
                          <w:sz w:val="14"/>
                          <w:lang w:val="en-US" w:eastAsia="ja-JP"/>
                        </w:rPr>
                        <w:t>in a CC</w:t>
                      </w:r>
                    </w:p>
                    <w:p w14:paraId="5861B691" w14:textId="77777777" w:rsidR="00526740" w:rsidRPr="00AD72CE" w:rsidRDefault="00526740" w:rsidP="00526740">
                      <w:pPr>
                        <w:numPr>
                          <w:ilvl w:val="1"/>
                          <w:numId w:val="20"/>
                        </w:numPr>
                        <w:overflowPunct/>
                        <w:autoSpaceDE/>
                        <w:autoSpaceDN/>
                        <w:adjustRightInd/>
                        <w:spacing w:after="0"/>
                        <w:jc w:val="left"/>
                        <w:textAlignment w:val="auto"/>
                        <w:rPr>
                          <w:sz w:val="14"/>
                          <w:lang w:val="en-US" w:eastAsia="ja-JP"/>
                        </w:rPr>
                      </w:pPr>
                      <w:r w:rsidRPr="00AD72CE">
                        <w:rPr>
                          <w:sz w:val="14"/>
                          <w:lang w:val="en-US" w:eastAsia="ja-JP"/>
                        </w:rPr>
                        <w:t xml:space="preserve">At least when an UE is not capable of simultaneous transmission in partial bands in a CC </w:t>
                      </w:r>
                    </w:p>
                    <w:p w14:paraId="37A5BE6E" w14:textId="77777777" w:rsidR="00526740" w:rsidRPr="00AD72CE" w:rsidRDefault="00526740" w:rsidP="00526740">
                      <w:pPr>
                        <w:numPr>
                          <w:ilvl w:val="1"/>
                          <w:numId w:val="20"/>
                        </w:numPr>
                        <w:overflowPunct/>
                        <w:autoSpaceDE/>
                        <w:autoSpaceDN/>
                        <w:adjustRightInd/>
                        <w:spacing w:after="0"/>
                        <w:jc w:val="left"/>
                        <w:textAlignment w:val="auto"/>
                        <w:rPr>
                          <w:sz w:val="14"/>
                          <w:lang w:val="en-US" w:eastAsia="ja-JP"/>
                        </w:rPr>
                      </w:pPr>
                      <w:r w:rsidRPr="00AD72CE">
                        <w:rPr>
                          <w:sz w:val="14"/>
                          <w:lang w:val="en-US" w:eastAsia="ja-JP"/>
                        </w:rPr>
                        <w:t>Consider RF retuning requirement for partial band switching</w:t>
                      </w:r>
                    </w:p>
                    <w:p w14:paraId="6C874F0F" w14:textId="77777777" w:rsidR="00526740" w:rsidRPr="00AD72CE" w:rsidRDefault="00526740" w:rsidP="00526740">
                      <w:pPr>
                        <w:numPr>
                          <w:ilvl w:val="0"/>
                          <w:numId w:val="20"/>
                        </w:numPr>
                        <w:overflowPunct/>
                        <w:autoSpaceDE/>
                        <w:autoSpaceDN/>
                        <w:adjustRightInd/>
                        <w:spacing w:after="0"/>
                        <w:jc w:val="left"/>
                        <w:textAlignment w:val="auto"/>
                        <w:rPr>
                          <w:sz w:val="14"/>
                          <w:lang w:val="en-US" w:eastAsia="ja-JP"/>
                        </w:rPr>
                      </w:pPr>
                      <w:r w:rsidRPr="00AD72CE">
                        <w:rPr>
                          <w:sz w:val="14"/>
                          <w:lang w:val="en-US" w:eastAsia="ja-JP"/>
                        </w:rPr>
                        <w:t>Note: definition of partial band is equivalent to “bandwidth part” definition in wider bandwidth operation agenda item</w:t>
                      </w:r>
                    </w:p>
                    <w:p w14:paraId="40E5CD38" w14:textId="77777777" w:rsidR="00526740" w:rsidRPr="00AD72CE" w:rsidRDefault="00526740" w:rsidP="00526740">
                      <w:pPr>
                        <w:rPr>
                          <w:sz w:val="14"/>
                          <w:lang w:val="en-US" w:eastAsia="ja-JP"/>
                        </w:rPr>
                      </w:pPr>
                      <w:r w:rsidRPr="00AD72CE">
                        <w:rPr>
                          <w:rFonts w:hint="eastAsia"/>
                          <w:b/>
                          <w:sz w:val="14"/>
                          <w:highlight w:val="green"/>
                          <w:u w:val="single"/>
                          <w:lang w:val="en-US" w:eastAsia="ja-JP"/>
                        </w:rPr>
                        <w:t>Agreements</w:t>
                      </w:r>
                      <w:r w:rsidRPr="00AD72CE">
                        <w:rPr>
                          <w:b/>
                          <w:sz w:val="14"/>
                          <w:highlight w:val="green"/>
                          <w:u w:val="single"/>
                          <w:lang w:val="en-US" w:eastAsia="ja-JP"/>
                        </w:rPr>
                        <w:t xml:space="preserve"> 3</w:t>
                      </w:r>
                      <w:r w:rsidRPr="00AD72CE">
                        <w:rPr>
                          <w:rFonts w:hint="eastAsia"/>
                          <w:b/>
                          <w:sz w:val="14"/>
                          <w:highlight w:val="green"/>
                          <w:u w:val="single"/>
                          <w:lang w:val="en-US" w:eastAsia="ja-JP"/>
                        </w:rPr>
                        <w:t>:</w:t>
                      </w:r>
                    </w:p>
                    <w:p w14:paraId="4AFEBD67" w14:textId="77777777" w:rsidR="00526740" w:rsidRPr="00AD72CE" w:rsidRDefault="00526740" w:rsidP="00526740">
                      <w:pPr>
                        <w:numPr>
                          <w:ilvl w:val="0"/>
                          <w:numId w:val="19"/>
                        </w:numPr>
                        <w:overflowPunct/>
                        <w:autoSpaceDE/>
                        <w:autoSpaceDN/>
                        <w:adjustRightInd/>
                        <w:spacing w:after="0"/>
                        <w:jc w:val="left"/>
                        <w:textAlignment w:val="auto"/>
                        <w:rPr>
                          <w:sz w:val="14"/>
                          <w:lang w:val="en-US" w:eastAsia="ja-JP"/>
                        </w:rPr>
                      </w:pPr>
                      <w:r w:rsidRPr="00AD72CE">
                        <w:rPr>
                          <w:sz w:val="14"/>
                          <w:lang w:val="en-US" w:eastAsia="ja-JP"/>
                        </w:rPr>
                        <w:t xml:space="preserve">NR supports configuration of an X-port SRS resource spanning N </w:t>
                      </w:r>
                      <w:r w:rsidRPr="00AD72CE">
                        <w:rPr>
                          <w:rFonts w:hint="eastAsia"/>
                          <w:sz w:val="14"/>
                          <w:lang w:val="en-US" w:eastAsia="ja-JP"/>
                        </w:rPr>
                        <w:t xml:space="preserve">adjacent </w:t>
                      </w:r>
                      <w:r w:rsidRPr="00AD72CE">
                        <w:rPr>
                          <w:sz w:val="14"/>
                          <w:lang w:val="en-US" w:eastAsia="ja-JP"/>
                        </w:rPr>
                        <w:t>OFDM symbols within the same slot where</w:t>
                      </w:r>
                    </w:p>
                    <w:p w14:paraId="29B4ED04" w14:textId="77777777" w:rsidR="00526740" w:rsidRPr="00AD72CE" w:rsidRDefault="00526740" w:rsidP="00526740">
                      <w:pPr>
                        <w:numPr>
                          <w:ilvl w:val="1"/>
                          <w:numId w:val="19"/>
                        </w:numPr>
                        <w:overflowPunct/>
                        <w:autoSpaceDE/>
                        <w:autoSpaceDN/>
                        <w:adjustRightInd/>
                        <w:spacing w:after="0"/>
                        <w:jc w:val="left"/>
                        <w:textAlignment w:val="auto"/>
                        <w:rPr>
                          <w:sz w:val="14"/>
                          <w:lang w:val="en-US" w:eastAsia="ja-JP"/>
                        </w:rPr>
                      </w:pPr>
                      <w:r w:rsidRPr="00AD72CE">
                        <w:rPr>
                          <w:sz w:val="14"/>
                          <w:lang w:val="en-US" w:eastAsia="ja-JP"/>
                        </w:rPr>
                        <w:t>N = 1, 2, 4 at least</w:t>
                      </w:r>
                    </w:p>
                    <w:p w14:paraId="1CF568B4" w14:textId="77777777" w:rsidR="00526740" w:rsidRPr="00AD72CE" w:rsidRDefault="00526740" w:rsidP="00526740">
                      <w:pPr>
                        <w:rPr>
                          <w:sz w:val="14"/>
                          <w:lang w:val="en-US" w:eastAsia="ja-JP"/>
                        </w:rPr>
                      </w:pPr>
                      <w:r w:rsidRPr="00AD72CE">
                        <w:rPr>
                          <w:rFonts w:hint="eastAsia"/>
                          <w:b/>
                          <w:sz w:val="14"/>
                          <w:highlight w:val="green"/>
                          <w:u w:val="single"/>
                          <w:lang w:val="en-US" w:eastAsia="ja-JP"/>
                        </w:rPr>
                        <w:t>Agreements</w:t>
                      </w:r>
                      <w:r w:rsidRPr="00AD72CE">
                        <w:rPr>
                          <w:b/>
                          <w:sz w:val="14"/>
                          <w:highlight w:val="green"/>
                          <w:u w:val="single"/>
                          <w:lang w:val="en-US" w:eastAsia="ja-JP"/>
                        </w:rPr>
                        <w:t xml:space="preserve"> 4</w:t>
                      </w:r>
                      <w:r w:rsidRPr="00AD72CE">
                        <w:rPr>
                          <w:rFonts w:hint="eastAsia"/>
                          <w:b/>
                          <w:sz w:val="14"/>
                          <w:highlight w:val="green"/>
                          <w:u w:val="single"/>
                          <w:lang w:val="en-US" w:eastAsia="ja-JP"/>
                        </w:rPr>
                        <w:t>:</w:t>
                      </w:r>
                    </w:p>
                    <w:p w14:paraId="0DBE885A" w14:textId="77777777" w:rsidR="00526740" w:rsidRPr="00AD72CE" w:rsidRDefault="00526740" w:rsidP="00526740">
                      <w:pPr>
                        <w:numPr>
                          <w:ilvl w:val="0"/>
                          <w:numId w:val="21"/>
                        </w:numPr>
                        <w:overflowPunct/>
                        <w:autoSpaceDE/>
                        <w:autoSpaceDN/>
                        <w:adjustRightInd/>
                        <w:spacing w:after="0"/>
                        <w:jc w:val="left"/>
                        <w:textAlignment w:val="auto"/>
                        <w:rPr>
                          <w:sz w:val="14"/>
                          <w:lang w:val="en-US" w:eastAsia="ja-JP"/>
                        </w:rPr>
                      </w:pPr>
                      <w:r w:rsidRPr="00AD72CE">
                        <w:rPr>
                          <w:sz w:val="14"/>
                          <w:lang w:val="en-US" w:eastAsia="ja-JP"/>
                        </w:rPr>
                        <w:t xml:space="preserve">When UE beam correspondence is not hold, </w:t>
                      </w:r>
                    </w:p>
                    <w:p w14:paraId="618198B2" w14:textId="77777777" w:rsidR="00526740" w:rsidRPr="00AD72CE" w:rsidRDefault="00526740" w:rsidP="00526740">
                      <w:pPr>
                        <w:numPr>
                          <w:ilvl w:val="1"/>
                          <w:numId w:val="21"/>
                        </w:numPr>
                        <w:overflowPunct/>
                        <w:autoSpaceDE/>
                        <w:autoSpaceDN/>
                        <w:adjustRightInd/>
                        <w:spacing w:after="0"/>
                        <w:jc w:val="left"/>
                        <w:textAlignment w:val="auto"/>
                        <w:rPr>
                          <w:sz w:val="14"/>
                          <w:lang w:val="en-US" w:eastAsia="ja-JP"/>
                        </w:rPr>
                      </w:pPr>
                      <w:r w:rsidRPr="00AD72CE">
                        <w:rPr>
                          <w:sz w:val="14"/>
                          <w:lang w:val="en-US" w:eastAsia="ja-JP"/>
                        </w:rPr>
                        <w:t>NR supports a UL RS indication for a configured SRS resource, where UE transmits the SRS using the beam used for transmitting the indicated UL RS</w:t>
                      </w:r>
                    </w:p>
                    <w:p w14:paraId="43CBC0C0" w14:textId="77777777" w:rsidR="00526740" w:rsidRPr="00AD72CE" w:rsidRDefault="00526740" w:rsidP="00526740">
                      <w:pPr>
                        <w:numPr>
                          <w:ilvl w:val="2"/>
                          <w:numId w:val="21"/>
                        </w:numPr>
                        <w:overflowPunct/>
                        <w:autoSpaceDE/>
                        <w:autoSpaceDN/>
                        <w:adjustRightInd/>
                        <w:spacing w:after="0"/>
                        <w:jc w:val="left"/>
                        <w:textAlignment w:val="auto"/>
                        <w:rPr>
                          <w:sz w:val="14"/>
                          <w:lang w:val="en-US" w:eastAsia="ja-JP"/>
                        </w:rPr>
                      </w:pPr>
                      <w:r w:rsidRPr="00AD72CE">
                        <w:rPr>
                          <w:sz w:val="14"/>
                          <w:lang w:val="en-US" w:eastAsia="ja-JP"/>
                        </w:rPr>
                        <w:t>The UL RS indication can be SRI</w:t>
                      </w:r>
                      <w:r w:rsidRPr="00AD72CE">
                        <w:rPr>
                          <w:rFonts w:hint="eastAsia"/>
                          <w:sz w:val="14"/>
                          <w:lang w:val="en-US" w:eastAsia="ja-JP"/>
                        </w:rPr>
                        <w:t xml:space="preserve"> </w:t>
                      </w:r>
                      <w:r w:rsidRPr="00AD72CE">
                        <w:rPr>
                          <w:sz w:val="14"/>
                          <w:lang w:val="en-US" w:eastAsia="ja-JP"/>
                        </w:rPr>
                        <w:t>(SRS resource indicator), at least</w:t>
                      </w:r>
                    </w:p>
                    <w:p w14:paraId="7AAE68A7" w14:textId="77777777" w:rsidR="00526740" w:rsidRPr="00AD72CE" w:rsidRDefault="00526740" w:rsidP="00526740">
                      <w:pPr>
                        <w:numPr>
                          <w:ilvl w:val="2"/>
                          <w:numId w:val="21"/>
                        </w:numPr>
                        <w:overflowPunct/>
                        <w:autoSpaceDE/>
                        <w:autoSpaceDN/>
                        <w:adjustRightInd/>
                        <w:spacing w:after="0"/>
                        <w:jc w:val="left"/>
                        <w:textAlignment w:val="auto"/>
                        <w:rPr>
                          <w:sz w:val="14"/>
                          <w:lang w:val="en-US" w:eastAsia="ja-JP"/>
                        </w:rPr>
                      </w:pPr>
                      <w:r w:rsidRPr="00AD72CE">
                        <w:rPr>
                          <w:sz w:val="14"/>
                          <w:lang w:val="en-US" w:eastAsia="ja-JP"/>
                        </w:rPr>
                        <w:t>FFS: The indication via MAC CE and/or DCI</w:t>
                      </w:r>
                    </w:p>
                    <w:p w14:paraId="0FF1C5E2" w14:textId="77777777" w:rsidR="00526740" w:rsidRPr="00AD72CE" w:rsidRDefault="00526740" w:rsidP="00526740">
                      <w:pPr>
                        <w:rPr>
                          <w:sz w:val="14"/>
                          <w:lang w:val="en-US" w:eastAsia="ja-JP"/>
                        </w:rPr>
                      </w:pPr>
                      <w:r w:rsidRPr="00AD72CE">
                        <w:rPr>
                          <w:rFonts w:hint="eastAsia"/>
                          <w:b/>
                          <w:sz w:val="14"/>
                          <w:highlight w:val="green"/>
                          <w:u w:val="single"/>
                          <w:lang w:val="en-US" w:eastAsia="ja-JP"/>
                        </w:rPr>
                        <w:t>Agreements</w:t>
                      </w:r>
                      <w:r w:rsidRPr="00AD72CE">
                        <w:rPr>
                          <w:b/>
                          <w:sz w:val="14"/>
                          <w:highlight w:val="green"/>
                          <w:u w:val="single"/>
                          <w:lang w:val="en-US" w:eastAsia="ja-JP"/>
                        </w:rPr>
                        <w:t xml:space="preserve"> 5</w:t>
                      </w:r>
                      <w:r w:rsidRPr="00AD72CE">
                        <w:rPr>
                          <w:rFonts w:hint="eastAsia"/>
                          <w:b/>
                          <w:sz w:val="14"/>
                          <w:highlight w:val="green"/>
                          <w:u w:val="single"/>
                          <w:lang w:val="en-US" w:eastAsia="ja-JP"/>
                        </w:rPr>
                        <w:t>:</w:t>
                      </w:r>
                    </w:p>
                    <w:p w14:paraId="49412247" w14:textId="77777777" w:rsidR="00526740" w:rsidRPr="00AD72CE" w:rsidRDefault="00526740" w:rsidP="00526740">
                      <w:pPr>
                        <w:numPr>
                          <w:ilvl w:val="0"/>
                          <w:numId w:val="21"/>
                        </w:numPr>
                        <w:overflowPunct/>
                        <w:autoSpaceDE/>
                        <w:autoSpaceDN/>
                        <w:adjustRightInd/>
                        <w:spacing w:after="0"/>
                        <w:jc w:val="left"/>
                        <w:textAlignment w:val="auto"/>
                        <w:rPr>
                          <w:sz w:val="14"/>
                          <w:lang w:val="en-US" w:eastAsia="ja-JP"/>
                        </w:rPr>
                      </w:pPr>
                      <w:r w:rsidRPr="00AD72CE">
                        <w:rPr>
                          <w:sz w:val="14"/>
                          <w:lang w:val="en-US" w:eastAsia="ja-JP"/>
                        </w:rPr>
                        <w:t>When UE beam correspondence holds,</w:t>
                      </w:r>
                    </w:p>
                    <w:p w14:paraId="62CCD9F4" w14:textId="77777777" w:rsidR="00526740" w:rsidRPr="00AD72CE" w:rsidRDefault="00526740" w:rsidP="00526740">
                      <w:pPr>
                        <w:numPr>
                          <w:ilvl w:val="1"/>
                          <w:numId w:val="21"/>
                        </w:numPr>
                        <w:overflowPunct/>
                        <w:autoSpaceDE/>
                        <w:autoSpaceDN/>
                        <w:adjustRightInd/>
                        <w:spacing w:after="0"/>
                        <w:jc w:val="left"/>
                        <w:textAlignment w:val="auto"/>
                        <w:rPr>
                          <w:sz w:val="14"/>
                          <w:lang w:val="en-US" w:eastAsia="ja-JP"/>
                        </w:rPr>
                      </w:pPr>
                      <w:r w:rsidRPr="00AD72CE">
                        <w:rPr>
                          <w:sz w:val="14"/>
                          <w:lang w:val="en-US" w:eastAsia="ja-JP"/>
                        </w:rPr>
                        <w:t>NR supports the indication for a configured SRS resource, where the transmission of the SRS resource is performed with the same spatial filtering as the one used for the reception of the indicated DL RS</w:t>
                      </w:r>
                    </w:p>
                    <w:p w14:paraId="67D24F83" w14:textId="77777777" w:rsidR="00526740" w:rsidRPr="00AD72CE" w:rsidRDefault="00526740" w:rsidP="00526740">
                      <w:pPr>
                        <w:numPr>
                          <w:ilvl w:val="2"/>
                          <w:numId w:val="21"/>
                        </w:numPr>
                        <w:overflowPunct/>
                        <w:autoSpaceDE/>
                        <w:autoSpaceDN/>
                        <w:adjustRightInd/>
                        <w:spacing w:after="0"/>
                        <w:jc w:val="left"/>
                        <w:textAlignment w:val="auto"/>
                        <w:rPr>
                          <w:sz w:val="14"/>
                          <w:lang w:val="en-US" w:eastAsia="ja-JP"/>
                        </w:rPr>
                      </w:pPr>
                      <w:r w:rsidRPr="00AD72CE">
                        <w:rPr>
                          <w:sz w:val="14"/>
                          <w:lang w:val="en-US" w:eastAsia="ja-JP"/>
                        </w:rPr>
                        <w:t xml:space="preserve">The indication can be </w:t>
                      </w:r>
                      <w:r w:rsidRPr="00AD72CE">
                        <w:rPr>
                          <w:rFonts w:hint="eastAsia"/>
                          <w:sz w:val="14"/>
                          <w:lang w:val="en-US" w:eastAsia="ja-JP"/>
                        </w:rPr>
                        <w:t>based on CSI-RS resource</w:t>
                      </w:r>
                      <w:r w:rsidRPr="00AD72CE">
                        <w:rPr>
                          <w:sz w:val="14"/>
                          <w:lang w:val="en-US" w:eastAsia="ja-JP"/>
                        </w:rPr>
                        <w:t xml:space="preserve">, </w:t>
                      </w:r>
                    </w:p>
                    <w:p w14:paraId="0A4147AF" w14:textId="77777777" w:rsidR="00526740" w:rsidRPr="00AD72CE" w:rsidRDefault="00526740" w:rsidP="00526740">
                      <w:pPr>
                        <w:numPr>
                          <w:ilvl w:val="3"/>
                          <w:numId w:val="21"/>
                        </w:numPr>
                        <w:overflowPunct/>
                        <w:autoSpaceDE/>
                        <w:autoSpaceDN/>
                        <w:adjustRightInd/>
                        <w:spacing w:after="0"/>
                        <w:jc w:val="left"/>
                        <w:textAlignment w:val="auto"/>
                        <w:rPr>
                          <w:sz w:val="14"/>
                          <w:lang w:val="en-US" w:eastAsia="ja-JP"/>
                        </w:rPr>
                      </w:pPr>
                      <w:r w:rsidRPr="00AD72CE">
                        <w:rPr>
                          <w:rFonts w:hint="eastAsia"/>
                          <w:sz w:val="14"/>
                          <w:lang w:val="en-US" w:eastAsia="ja-JP"/>
                        </w:rPr>
                        <w:t>FFS: signaling details (e.g., a low overhead mechanism, reciprocal QCL (if supported))</w:t>
                      </w:r>
                    </w:p>
                    <w:p w14:paraId="0567B80E" w14:textId="77777777" w:rsidR="00526740" w:rsidRPr="00AD72CE" w:rsidRDefault="00526740" w:rsidP="00526740">
                      <w:pPr>
                        <w:numPr>
                          <w:ilvl w:val="2"/>
                          <w:numId w:val="21"/>
                        </w:numPr>
                        <w:overflowPunct/>
                        <w:autoSpaceDE/>
                        <w:autoSpaceDN/>
                        <w:adjustRightInd/>
                        <w:spacing w:after="0"/>
                        <w:jc w:val="left"/>
                        <w:textAlignment w:val="auto"/>
                        <w:rPr>
                          <w:sz w:val="14"/>
                          <w:lang w:val="en-US" w:eastAsia="ja-JP"/>
                        </w:rPr>
                      </w:pPr>
                      <w:r w:rsidRPr="00AD72CE">
                        <w:rPr>
                          <w:sz w:val="14"/>
                          <w:lang w:val="en-US" w:eastAsia="ja-JP"/>
                        </w:rPr>
                        <w:t>FFS: The indication via MAC CE and/or DCI</w:t>
                      </w:r>
                    </w:p>
                    <w:p w14:paraId="770C9C64" w14:textId="77777777" w:rsidR="00526740" w:rsidRPr="00AD72CE" w:rsidRDefault="00526740" w:rsidP="00526740">
                      <w:pPr>
                        <w:numPr>
                          <w:ilvl w:val="1"/>
                          <w:numId w:val="21"/>
                        </w:numPr>
                        <w:overflowPunct/>
                        <w:autoSpaceDE/>
                        <w:autoSpaceDN/>
                        <w:adjustRightInd/>
                        <w:spacing w:after="0"/>
                        <w:jc w:val="left"/>
                        <w:textAlignment w:val="auto"/>
                        <w:rPr>
                          <w:sz w:val="14"/>
                          <w:lang w:val="en-US" w:eastAsia="ja-JP"/>
                        </w:rPr>
                      </w:pPr>
                      <w:r w:rsidRPr="00AD72CE">
                        <w:rPr>
                          <w:sz w:val="14"/>
                          <w:lang w:val="en-US" w:eastAsia="ja-JP"/>
                        </w:rPr>
                        <w:t>NR supports a UL RS indication for a configured SRS resource, where UE transmits the SRS using the beam used for transmitting the indicated UL RS</w:t>
                      </w:r>
                    </w:p>
                    <w:p w14:paraId="39D8A815" w14:textId="77777777" w:rsidR="00526740" w:rsidRPr="00AD72CE" w:rsidRDefault="00526740" w:rsidP="00526740">
                      <w:pPr>
                        <w:numPr>
                          <w:ilvl w:val="2"/>
                          <w:numId w:val="21"/>
                        </w:numPr>
                        <w:overflowPunct/>
                        <w:autoSpaceDE/>
                        <w:autoSpaceDN/>
                        <w:adjustRightInd/>
                        <w:spacing w:after="0"/>
                        <w:jc w:val="left"/>
                        <w:textAlignment w:val="auto"/>
                        <w:rPr>
                          <w:sz w:val="14"/>
                          <w:lang w:val="en-US" w:eastAsia="ja-JP"/>
                        </w:rPr>
                      </w:pPr>
                      <w:r w:rsidRPr="00AD72CE">
                        <w:rPr>
                          <w:sz w:val="14"/>
                          <w:lang w:val="en-US" w:eastAsia="ja-JP"/>
                        </w:rPr>
                        <w:t>The UL RS indication can be SRI</w:t>
                      </w:r>
                      <w:r w:rsidRPr="00AD72CE">
                        <w:rPr>
                          <w:rFonts w:hint="eastAsia"/>
                          <w:sz w:val="14"/>
                          <w:lang w:val="en-US" w:eastAsia="ja-JP"/>
                        </w:rPr>
                        <w:t xml:space="preserve"> </w:t>
                      </w:r>
                      <w:r w:rsidRPr="00AD72CE">
                        <w:rPr>
                          <w:sz w:val="14"/>
                          <w:lang w:val="en-US" w:eastAsia="ja-JP"/>
                        </w:rPr>
                        <w:t>(SRS resource indicator), at least</w:t>
                      </w:r>
                    </w:p>
                    <w:p w14:paraId="47B4FBEE" w14:textId="77777777" w:rsidR="00526740" w:rsidRPr="00AD72CE" w:rsidRDefault="00526740" w:rsidP="00526740">
                      <w:pPr>
                        <w:numPr>
                          <w:ilvl w:val="2"/>
                          <w:numId w:val="21"/>
                        </w:numPr>
                        <w:overflowPunct/>
                        <w:autoSpaceDE/>
                        <w:autoSpaceDN/>
                        <w:adjustRightInd/>
                        <w:spacing w:after="0"/>
                        <w:jc w:val="left"/>
                        <w:textAlignment w:val="auto"/>
                        <w:rPr>
                          <w:sz w:val="14"/>
                          <w:lang w:val="en-US" w:eastAsia="ja-JP"/>
                        </w:rPr>
                      </w:pPr>
                      <w:r w:rsidRPr="00AD72CE">
                        <w:rPr>
                          <w:sz w:val="14"/>
                          <w:lang w:val="en-US" w:eastAsia="ja-JP"/>
                        </w:rPr>
                        <w:t>FFS: The indication via MAC CE and/or DCI</w:t>
                      </w:r>
                    </w:p>
                    <w:p w14:paraId="0531AC30" w14:textId="77777777" w:rsidR="00526740" w:rsidRPr="00AD72CE" w:rsidRDefault="00526740" w:rsidP="00526740">
                      <w:pPr>
                        <w:rPr>
                          <w:sz w:val="14"/>
                        </w:rPr>
                      </w:pPr>
                      <w:r w:rsidRPr="00AD72CE">
                        <w:rPr>
                          <w:b/>
                          <w:sz w:val="14"/>
                          <w:highlight w:val="green"/>
                          <w:u w:val="single"/>
                          <w:lang w:val="en-US" w:eastAsia="ja-JP"/>
                        </w:rPr>
                        <w:t>Agreements 6</w:t>
                      </w:r>
                      <w:r w:rsidRPr="00AD72CE">
                        <w:rPr>
                          <w:sz w:val="14"/>
                          <w:highlight w:val="green"/>
                        </w:rPr>
                        <w:t>:</w:t>
                      </w:r>
                    </w:p>
                    <w:p w14:paraId="5DA74EEE" w14:textId="77777777" w:rsidR="00526740" w:rsidRPr="00AD72CE" w:rsidRDefault="00526740" w:rsidP="00526740">
                      <w:pPr>
                        <w:numPr>
                          <w:ilvl w:val="0"/>
                          <w:numId w:val="22"/>
                        </w:numPr>
                        <w:overflowPunct/>
                        <w:autoSpaceDE/>
                        <w:autoSpaceDN/>
                        <w:adjustRightInd/>
                        <w:spacing w:after="0"/>
                        <w:jc w:val="left"/>
                        <w:textAlignment w:val="auto"/>
                        <w:rPr>
                          <w:sz w:val="14"/>
                          <w:lang w:val="en-US" w:eastAsia="ja-JP"/>
                        </w:rPr>
                      </w:pPr>
                      <w:r w:rsidRPr="00AD72CE">
                        <w:rPr>
                          <w:sz w:val="14"/>
                          <w:lang w:val="en-US" w:eastAsia="ja-JP"/>
                        </w:rPr>
                        <w:t>For the purposes of DL/UL CSI acquisition and beam management</w:t>
                      </w:r>
                    </w:p>
                    <w:p w14:paraId="768BE1B7" w14:textId="77777777" w:rsidR="00526740" w:rsidRPr="00AD72CE" w:rsidRDefault="00526740" w:rsidP="00526740">
                      <w:pPr>
                        <w:numPr>
                          <w:ilvl w:val="1"/>
                          <w:numId w:val="22"/>
                        </w:numPr>
                        <w:overflowPunct/>
                        <w:autoSpaceDE/>
                        <w:autoSpaceDN/>
                        <w:adjustRightInd/>
                        <w:spacing w:after="0"/>
                        <w:jc w:val="left"/>
                        <w:textAlignment w:val="auto"/>
                        <w:rPr>
                          <w:sz w:val="14"/>
                          <w:lang w:val="en-US" w:eastAsia="ja-JP"/>
                        </w:rPr>
                      </w:pPr>
                      <w:r w:rsidRPr="00AD72CE">
                        <w:rPr>
                          <w:sz w:val="14"/>
                          <w:lang w:val="en-US" w:eastAsia="ja-JP"/>
                        </w:rPr>
                        <w:t>A UE can be configured with K &gt;= 1 SRS resources where</w:t>
                      </w:r>
                    </w:p>
                    <w:p w14:paraId="6F5F20D7" w14:textId="77777777" w:rsidR="00526740" w:rsidRPr="00AD72CE" w:rsidRDefault="00526740" w:rsidP="00526740">
                      <w:pPr>
                        <w:numPr>
                          <w:ilvl w:val="2"/>
                          <w:numId w:val="22"/>
                        </w:numPr>
                        <w:overflowPunct/>
                        <w:autoSpaceDE/>
                        <w:autoSpaceDN/>
                        <w:adjustRightInd/>
                        <w:spacing w:after="0"/>
                        <w:jc w:val="left"/>
                        <w:textAlignment w:val="auto"/>
                        <w:rPr>
                          <w:sz w:val="14"/>
                          <w:lang w:val="en-US" w:eastAsia="ja-JP"/>
                        </w:rPr>
                      </w:pPr>
                      <w:r w:rsidRPr="00AD72CE">
                        <w:rPr>
                          <w:sz w:val="14"/>
                          <w:lang w:val="en-US" w:eastAsia="ja-JP"/>
                        </w:rPr>
                        <w:t>A given X-port SRS resource spans N = 1,2, or 4 adjacent symbols within a slot where all X ports are mapped to each symbol of the resource</w:t>
                      </w:r>
                    </w:p>
                    <w:p w14:paraId="2F7BBF95" w14:textId="77777777" w:rsidR="00526740" w:rsidRPr="00AD72CE" w:rsidRDefault="00526740" w:rsidP="00526740">
                      <w:pPr>
                        <w:numPr>
                          <w:ilvl w:val="3"/>
                          <w:numId w:val="22"/>
                        </w:numPr>
                        <w:overflowPunct/>
                        <w:autoSpaceDE/>
                        <w:autoSpaceDN/>
                        <w:adjustRightInd/>
                        <w:spacing w:after="0"/>
                        <w:jc w:val="left"/>
                        <w:textAlignment w:val="auto"/>
                        <w:rPr>
                          <w:sz w:val="14"/>
                          <w:lang w:val="en-US" w:eastAsia="ja-JP"/>
                        </w:rPr>
                      </w:pPr>
                      <w:r w:rsidRPr="00AD72CE">
                        <w:rPr>
                          <w:sz w:val="14"/>
                          <w:lang w:val="en-US" w:eastAsia="ja-JP"/>
                        </w:rPr>
                        <w:t>FFS whether or not support N adjacent sub-time-units</w:t>
                      </w:r>
                    </w:p>
                    <w:p w14:paraId="39718B20" w14:textId="77777777" w:rsidR="00526740" w:rsidRPr="00AD72CE" w:rsidRDefault="00526740" w:rsidP="00526740">
                      <w:pPr>
                        <w:numPr>
                          <w:ilvl w:val="3"/>
                          <w:numId w:val="22"/>
                        </w:numPr>
                        <w:overflowPunct/>
                        <w:autoSpaceDE/>
                        <w:autoSpaceDN/>
                        <w:adjustRightInd/>
                        <w:spacing w:after="0"/>
                        <w:jc w:val="left"/>
                        <w:textAlignment w:val="auto"/>
                        <w:rPr>
                          <w:sz w:val="14"/>
                          <w:lang w:val="en-US" w:eastAsia="ja-JP"/>
                        </w:rPr>
                      </w:pPr>
                      <w:r w:rsidRPr="00AD72CE">
                        <w:rPr>
                          <w:sz w:val="14"/>
                          <w:lang w:val="en-US" w:eastAsia="ja-JP"/>
                        </w:rPr>
                        <w:t>FFS whether or not to additionally support non-adjacent symbols/sub-time-units</w:t>
                      </w:r>
                    </w:p>
                    <w:p w14:paraId="53F315DA" w14:textId="77777777" w:rsidR="00526740" w:rsidRPr="00AD72CE" w:rsidRDefault="00526740" w:rsidP="00526740">
                      <w:pPr>
                        <w:numPr>
                          <w:ilvl w:val="3"/>
                          <w:numId w:val="22"/>
                        </w:numPr>
                        <w:overflowPunct/>
                        <w:autoSpaceDE/>
                        <w:autoSpaceDN/>
                        <w:adjustRightInd/>
                        <w:spacing w:after="0"/>
                        <w:jc w:val="left"/>
                        <w:textAlignment w:val="auto"/>
                        <w:rPr>
                          <w:sz w:val="14"/>
                          <w:lang w:val="en-US" w:eastAsia="ja-JP"/>
                        </w:rPr>
                      </w:pPr>
                      <w:r w:rsidRPr="00AD72CE">
                        <w:rPr>
                          <w:sz w:val="14"/>
                          <w:lang w:val="en-US" w:eastAsia="ja-JP"/>
                        </w:rPr>
                        <w:t>FFS whether to not to additionally N&gt;4</w:t>
                      </w:r>
                    </w:p>
                    <w:p w14:paraId="2F9A341F" w14:textId="77777777" w:rsidR="00526740" w:rsidRPr="00AD72CE" w:rsidRDefault="00526740" w:rsidP="00526740">
                      <w:pPr>
                        <w:numPr>
                          <w:ilvl w:val="3"/>
                          <w:numId w:val="22"/>
                        </w:numPr>
                        <w:overflowPunct/>
                        <w:autoSpaceDE/>
                        <w:autoSpaceDN/>
                        <w:adjustRightInd/>
                        <w:spacing w:after="0"/>
                        <w:jc w:val="left"/>
                        <w:textAlignment w:val="auto"/>
                        <w:rPr>
                          <w:sz w:val="14"/>
                          <w:lang w:val="en-US" w:eastAsia="ja-JP"/>
                        </w:rPr>
                      </w:pPr>
                      <w:r w:rsidRPr="00AD72CE">
                        <w:rPr>
                          <w:sz w:val="14"/>
                          <w:lang w:val="en-US" w:eastAsia="ja-JP"/>
                        </w:rPr>
                        <w:t>FFS the details for transmission of SRS (e.g., w.r.t., beams, etc.) within the N symbols/sub-time-units</w:t>
                      </w:r>
                    </w:p>
                    <w:p w14:paraId="49CE60A1" w14:textId="77777777" w:rsidR="00526740" w:rsidRPr="00AD72CE" w:rsidRDefault="00526740" w:rsidP="00526740">
                      <w:pPr>
                        <w:numPr>
                          <w:ilvl w:val="3"/>
                          <w:numId w:val="22"/>
                        </w:numPr>
                        <w:overflowPunct/>
                        <w:autoSpaceDE/>
                        <w:autoSpaceDN/>
                        <w:adjustRightInd/>
                        <w:spacing w:after="0"/>
                        <w:jc w:val="left"/>
                        <w:textAlignment w:val="auto"/>
                        <w:rPr>
                          <w:sz w:val="14"/>
                          <w:lang w:val="en-US" w:eastAsia="ja-JP"/>
                        </w:rPr>
                      </w:pPr>
                      <w:r w:rsidRPr="00AD72CE">
                        <w:rPr>
                          <w:sz w:val="14"/>
                          <w:lang w:val="en-US" w:eastAsia="ja-JP"/>
                        </w:rPr>
                        <w:t>FFS whether or not/how to support antenna switching using SRS</w:t>
                      </w:r>
                    </w:p>
                    <w:p w14:paraId="0D5DD263" w14:textId="77777777" w:rsidR="00526740" w:rsidRPr="00AD72CE" w:rsidRDefault="00526740" w:rsidP="00526740">
                      <w:pPr>
                        <w:numPr>
                          <w:ilvl w:val="1"/>
                          <w:numId w:val="22"/>
                        </w:numPr>
                        <w:overflowPunct/>
                        <w:autoSpaceDE/>
                        <w:autoSpaceDN/>
                        <w:adjustRightInd/>
                        <w:spacing w:after="0"/>
                        <w:jc w:val="left"/>
                        <w:textAlignment w:val="auto"/>
                        <w:rPr>
                          <w:sz w:val="14"/>
                          <w:lang w:val="en-US" w:eastAsia="ja-JP"/>
                        </w:rPr>
                      </w:pPr>
                      <w:r w:rsidRPr="00AD72CE">
                        <w:rPr>
                          <w:sz w:val="14"/>
                          <w:lang w:val="en-US" w:eastAsia="ja-JP"/>
                        </w:rPr>
                        <w:t>A given SRS resource can be configured as aperiodic, periodic, or semi-persistent, where</w:t>
                      </w:r>
                    </w:p>
                    <w:p w14:paraId="635CE7E5" w14:textId="77777777" w:rsidR="00526740" w:rsidRPr="00AD72CE" w:rsidRDefault="00526740" w:rsidP="00526740">
                      <w:pPr>
                        <w:numPr>
                          <w:ilvl w:val="2"/>
                          <w:numId w:val="22"/>
                        </w:numPr>
                        <w:overflowPunct/>
                        <w:autoSpaceDE/>
                        <w:autoSpaceDN/>
                        <w:adjustRightInd/>
                        <w:spacing w:after="0"/>
                        <w:jc w:val="left"/>
                        <w:textAlignment w:val="auto"/>
                        <w:rPr>
                          <w:sz w:val="14"/>
                          <w:lang w:val="en-US" w:eastAsia="ja-JP"/>
                        </w:rPr>
                      </w:pPr>
                      <w:r w:rsidRPr="00AD72CE">
                        <w:rPr>
                          <w:sz w:val="14"/>
                          <w:lang w:val="en-US" w:eastAsia="ja-JP"/>
                        </w:rPr>
                        <w:t>Periodic: The resource is configured with a slot-level periodicity and slot-offset</w:t>
                      </w:r>
                    </w:p>
                    <w:p w14:paraId="7E39246A" w14:textId="77777777" w:rsidR="00526740" w:rsidRPr="00AD72CE" w:rsidRDefault="00526740" w:rsidP="00526740">
                      <w:pPr>
                        <w:numPr>
                          <w:ilvl w:val="2"/>
                          <w:numId w:val="22"/>
                        </w:numPr>
                        <w:overflowPunct/>
                        <w:autoSpaceDE/>
                        <w:autoSpaceDN/>
                        <w:adjustRightInd/>
                        <w:spacing w:after="0"/>
                        <w:jc w:val="left"/>
                        <w:textAlignment w:val="auto"/>
                        <w:rPr>
                          <w:sz w:val="14"/>
                          <w:lang w:val="en-US" w:eastAsia="ja-JP"/>
                        </w:rPr>
                      </w:pPr>
                      <w:r w:rsidRPr="00AD72CE">
                        <w:rPr>
                          <w:sz w:val="14"/>
                          <w:lang w:val="en-US" w:eastAsia="ja-JP"/>
                        </w:rPr>
                        <w:t>Semi-persistent: The resource is configured with a slot-level periodicity and slot-offset</w:t>
                      </w:r>
                    </w:p>
                    <w:p w14:paraId="7136E9BF" w14:textId="77777777" w:rsidR="00526740" w:rsidRPr="00AD72CE" w:rsidRDefault="00526740" w:rsidP="00526740">
                      <w:pPr>
                        <w:numPr>
                          <w:ilvl w:val="3"/>
                          <w:numId w:val="22"/>
                        </w:numPr>
                        <w:overflowPunct/>
                        <w:autoSpaceDE/>
                        <w:autoSpaceDN/>
                        <w:adjustRightInd/>
                        <w:spacing w:after="0"/>
                        <w:jc w:val="left"/>
                        <w:textAlignment w:val="auto"/>
                        <w:rPr>
                          <w:sz w:val="14"/>
                          <w:lang w:val="en-US" w:eastAsia="ja-JP"/>
                        </w:rPr>
                      </w:pPr>
                      <w:r w:rsidRPr="00AD72CE">
                        <w:rPr>
                          <w:sz w:val="14"/>
                          <w:lang w:val="en-US" w:eastAsia="ja-JP"/>
                        </w:rPr>
                        <w:t>Multiple SRS resources can be activated/deactivated with a single message</w:t>
                      </w:r>
                    </w:p>
                    <w:p w14:paraId="62B22C4F" w14:textId="77777777" w:rsidR="00526740" w:rsidRPr="00AD72CE" w:rsidRDefault="00526740" w:rsidP="00526740">
                      <w:pPr>
                        <w:numPr>
                          <w:ilvl w:val="3"/>
                          <w:numId w:val="22"/>
                        </w:numPr>
                        <w:overflowPunct/>
                        <w:autoSpaceDE/>
                        <w:autoSpaceDN/>
                        <w:adjustRightInd/>
                        <w:spacing w:after="0"/>
                        <w:jc w:val="left"/>
                        <w:textAlignment w:val="auto"/>
                        <w:rPr>
                          <w:sz w:val="14"/>
                          <w:lang w:val="en-US" w:eastAsia="ja-JP"/>
                        </w:rPr>
                      </w:pPr>
                      <w:r w:rsidRPr="00AD72CE">
                        <w:rPr>
                          <w:sz w:val="14"/>
                          <w:lang w:val="en-US" w:eastAsia="ja-JP"/>
                        </w:rPr>
                        <w:t>FFS: Activation/deactivation details</w:t>
                      </w:r>
                    </w:p>
                    <w:p w14:paraId="685AD080" w14:textId="77777777" w:rsidR="00526740" w:rsidRPr="00AD72CE" w:rsidRDefault="00526740" w:rsidP="00526740">
                      <w:pPr>
                        <w:numPr>
                          <w:ilvl w:val="2"/>
                          <w:numId w:val="22"/>
                        </w:numPr>
                        <w:overflowPunct/>
                        <w:autoSpaceDE/>
                        <w:autoSpaceDN/>
                        <w:adjustRightInd/>
                        <w:spacing w:after="0"/>
                        <w:jc w:val="left"/>
                        <w:textAlignment w:val="auto"/>
                        <w:rPr>
                          <w:sz w:val="14"/>
                          <w:lang w:val="en-US" w:eastAsia="ja-JP"/>
                        </w:rPr>
                      </w:pPr>
                      <w:r w:rsidRPr="00AD72CE">
                        <w:rPr>
                          <w:sz w:val="14"/>
                          <w:lang w:val="en-US" w:eastAsia="ja-JP"/>
                        </w:rPr>
                        <w:t>Aperiodic: The resource is configured without a slot-level periodicity and slot offset</w:t>
                      </w:r>
                    </w:p>
                    <w:p w14:paraId="7EFDBDBA" w14:textId="77777777" w:rsidR="00526740" w:rsidRPr="00AD72CE" w:rsidRDefault="00526740" w:rsidP="00526740">
                      <w:pPr>
                        <w:numPr>
                          <w:ilvl w:val="3"/>
                          <w:numId w:val="22"/>
                        </w:numPr>
                        <w:overflowPunct/>
                        <w:autoSpaceDE/>
                        <w:autoSpaceDN/>
                        <w:adjustRightInd/>
                        <w:spacing w:after="0"/>
                        <w:jc w:val="left"/>
                        <w:textAlignment w:val="auto"/>
                        <w:rPr>
                          <w:sz w:val="14"/>
                          <w:lang w:val="en-US" w:eastAsia="ja-JP"/>
                        </w:rPr>
                      </w:pPr>
                      <w:r w:rsidRPr="00AD72CE">
                        <w:rPr>
                          <w:sz w:val="14"/>
                          <w:lang w:val="en-US" w:eastAsia="ja-JP"/>
                        </w:rPr>
                        <w:t>Multiple SRS resources can be triggered with a single message</w:t>
                      </w:r>
                    </w:p>
                    <w:p w14:paraId="676472BE" w14:textId="77777777" w:rsidR="00526740" w:rsidRPr="00AD72CE" w:rsidRDefault="00526740" w:rsidP="00526740">
                      <w:pPr>
                        <w:numPr>
                          <w:ilvl w:val="2"/>
                          <w:numId w:val="22"/>
                        </w:numPr>
                        <w:overflowPunct/>
                        <w:autoSpaceDE/>
                        <w:autoSpaceDN/>
                        <w:adjustRightInd/>
                        <w:spacing w:after="0"/>
                        <w:jc w:val="left"/>
                        <w:textAlignment w:val="auto"/>
                        <w:rPr>
                          <w:sz w:val="14"/>
                          <w:lang w:val="en-US" w:eastAsia="ja-JP"/>
                        </w:rPr>
                      </w:pPr>
                      <w:r w:rsidRPr="00AD72CE">
                        <w:rPr>
                          <w:sz w:val="14"/>
                          <w:lang w:val="en-US" w:eastAsia="ja-JP"/>
                        </w:rPr>
                        <w:t>Note: For periodic/semi-persistent, different resources may have different periodicities and/or slot offsets</w:t>
                      </w:r>
                    </w:p>
                    <w:p w14:paraId="1392CBB4" w14:textId="77777777" w:rsidR="00526740" w:rsidRPr="00AD72CE" w:rsidRDefault="00526740" w:rsidP="00526740">
                      <w:pPr>
                        <w:numPr>
                          <w:ilvl w:val="1"/>
                          <w:numId w:val="22"/>
                        </w:numPr>
                        <w:overflowPunct/>
                        <w:autoSpaceDE/>
                        <w:autoSpaceDN/>
                        <w:adjustRightInd/>
                        <w:spacing w:after="0"/>
                        <w:jc w:val="left"/>
                        <w:textAlignment w:val="auto"/>
                        <w:rPr>
                          <w:sz w:val="14"/>
                          <w:lang w:val="en-US" w:eastAsia="ja-JP"/>
                        </w:rPr>
                      </w:pPr>
                      <w:r w:rsidRPr="00AD72CE">
                        <w:rPr>
                          <w:sz w:val="14"/>
                          <w:lang w:val="en-US" w:eastAsia="ja-JP"/>
                        </w:rPr>
                        <w:t>FFS the location(s) of SRS symbol(s) within a slot</w:t>
                      </w:r>
                    </w:p>
                    <w:p w14:paraId="18A64518" w14:textId="49D809F1" w:rsidR="00526740" w:rsidRPr="00526740" w:rsidRDefault="00526740" w:rsidP="00526740">
                      <w:pPr>
                        <w:numPr>
                          <w:ilvl w:val="1"/>
                          <w:numId w:val="22"/>
                        </w:numPr>
                        <w:overflowPunct/>
                        <w:autoSpaceDE/>
                        <w:autoSpaceDN/>
                        <w:adjustRightInd/>
                        <w:spacing w:after="0"/>
                        <w:jc w:val="left"/>
                        <w:textAlignment w:val="auto"/>
                        <w:rPr>
                          <w:sz w:val="14"/>
                          <w:lang w:val="en-US" w:eastAsia="ja-JP"/>
                        </w:rPr>
                      </w:pPr>
                      <w:r w:rsidRPr="00AD72CE">
                        <w:rPr>
                          <w:sz w:val="14"/>
                          <w:lang w:val="en-US" w:eastAsia="ja-JP"/>
                        </w:rPr>
                        <w:t>FFS: Configuration details including grouping of SRS resources to allow low signaling overhead for indicating allocated SRS resources</w:t>
                      </w:r>
                    </w:p>
                  </w:txbxContent>
                </v:textbox>
                <w10:anchorlock/>
              </v:shape>
            </w:pict>
          </mc:Fallback>
        </mc:AlternateContent>
      </w:r>
    </w:p>
    <w:p w14:paraId="4C3FF875" w14:textId="4396C9A4" w:rsidR="00BF7642" w:rsidRDefault="00526740" w:rsidP="00AD72CE">
      <w:pPr>
        <w:pStyle w:val="BodyText"/>
        <w:jc w:val="left"/>
      </w:pPr>
      <w:r>
        <w:rPr>
          <w:noProof/>
          <w:lang w:val="en-US" w:eastAsia="en-US"/>
        </w:rPr>
        <w:lastRenderedPageBreak/>
        <mc:AlternateContent>
          <mc:Choice Requires="wps">
            <w:drawing>
              <wp:inline distT="0" distB="0" distL="0" distR="0" wp14:anchorId="5CB76E69" wp14:editId="04139787">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154C9C7" w14:textId="77777777" w:rsidR="00526740" w:rsidRPr="00AD72CE" w:rsidRDefault="00526740" w:rsidP="00526740">
                            <w:pPr>
                              <w:rPr>
                                <w:sz w:val="14"/>
                                <w:lang w:val="en-US" w:eastAsia="ja-JP"/>
                              </w:rPr>
                            </w:pPr>
                            <w:r w:rsidRPr="00AD72CE">
                              <w:rPr>
                                <w:b/>
                                <w:sz w:val="14"/>
                                <w:highlight w:val="green"/>
                                <w:u w:val="single"/>
                                <w:lang w:val="en-US" w:eastAsia="ja-JP"/>
                              </w:rPr>
                              <w:t>Agreements 7</w:t>
                            </w:r>
                            <w:r w:rsidRPr="00AD72CE">
                              <w:rPr>
                                <w:sz w:val="14"/>
                                <w:highlight w:val="green"/>
                                <w:lang w:val="en-US" w:eastAsia="ja-JP"/>
                              </w:rPr>
                              <w:t>:</w:t>
                            </w:r>
                          </w:p>
                          <w:p w14:paraId="4CCD9BA1" w14:textId="77777777" w:rsidR="00526740" w:rsidRPr="00CF606C" w:rsidRDefault="00526740" w:rsidP="00526740">
                            <w:pPr>
                              <w:numPr>
                                <w:ilvl w:val="0"/>
                                <w:numId w:val="23"/>
                              </w:numPr>
                              <w:overflowPunct/>
                              <w:autoSpaceDE/>
                              <w:autoSpaceDN/>
                              <w:adjustRightInd/>
                              <w:spacing w:after="0"/>
                              <w:jc w:val="left"/>
                              <w:textAlignment w:val="auto"/>
                              <w:rPr>
                                <w:sz w:val="14"/>
                                <w:lang w:eastAsia="ja-JP"/>
                              </w:rPr>
                            </w:pPr>
                            <w:r w:rsidRPr="00CF606C">
                              <w:rPr>
                                <w:sz w:val="14"/>
                                <w:lang w:eastAsia="ja-JP"/>
                              </w:rPr>
                              <w:t>Support SRS sequence ID to generate SRS sequences where SRS sequence ID is UE specifically configured using</w:t>
                            </w:r>
                            <w:r>
                              <w:rPr>
                                <w:sz w:val="14"/>
                                <w:lang w:eastAsia="ja-JP"/>
                              </w:rPr>
                              <w:t xml:space="preserve"> </w:t>
                            </w:r>
                            <w:r w:rsidRPr="00CF606C">
                              <w:rPr>
                                <w:sz w:val="14"/>
                                <w:lang w:eastAsia="ja-JP"/>
                              </w:rPr>
                              <w:t>RRC</w:t>
                            </w:r>
                          </w:p>
                          <w:p w14:paraId="06D83C25" w14:textId="77777777" w:rsidR="00526740" w:rsidRPr="00AD72CE" w:rsidRDefault="00526740" w:rsidP="00526740">
                            <w:pPr>
                              <w:numPr>
                                <w:ilvl w:val="1"/>
                                <w:numId w:val="23"/>
                              </w:numPr>
                              <w:overflowPunct/>
                              <w:autoSpaceDE/>
                              <w:autoSpaceDN/>
                              <w:adjustRightInd/>
                              <w:spacing w:after="0"/>
                              <w:jc w:val="left"/>
                              <w:textAlignment w:val="auto"/>
                              <w:rPr>
                                <w:sz w:val="14"/>
                                <w:lang w:eastAsia="ja-JP"/>
                              </w:rPr>
                            </w:pPr>
                            <w:r w:rsidRPr="00AD72CE">
                              <w:rPr>
                                <w:sz w:val="14"/>
                                <w:lang w:eastAsia="ja-JP"/>
                              </w:rPr>
                              <w:t xml:space="preserve">FFS: UE specific ID (example: C-RNTI) which can be overwritten by RRC </w:t>
                            </w:r>
                            <w:proofErr w:type="spellStart"/>
                            <w:r w:rsidRPr="00AD72CE">
                              <w:rPr>
                                <w:sz w:val="14"/>
                                <w:lang w:eastAsia="ja-JP"/>
                              </w:rPr>
                              <w:t>signaling</w:t>
                            </w:r>
                            <w:proofErr w:type="spellEnd"/>
                          </w:p>
                          <w:p w14:paraId="308803F3" w14:textId="77777777" w:rsidR="00526740" w:rsidRPr="00AD72CE" w:rsidRDefault="00526740" w:rsidP="00526740">
                            <w:pPr>
                              <w:numPr>
                                <w:ilvl w:val="1"/>
                                <w:numId w:val="23"/>
                              </w:numPr>
                              <w:overflowPunct/>
                              <w:autoSpaceDE/>
                              <w:autoSpaceDN/>
                              <w:adjustRightInd/>
                              <w:spacing w:after="0"/>
                              <w:jc w:val="left"/>
                              <w:textAlignment w:val="auto"/>
                              <w:rPr>
                                <w:sz w:val="14"/>
                                <w:lang w:eastAsia="ja-JP"/>
                              </w:rPr>
                            </w:pPr>
                            <w:r w:rsidRPr="00AD72CE">
                              <w:rPr>
                                <w:sz w:val="14"/>
                                <w:lang w:eastAsia="ja-JP"/>
                              </w:rPr>
                              <w:t>FFS: for combination of RRC and DCI</w:t>
                            </w:r>
                          </w:p>
                          <w:p w14:paraId="6D0C5711" w14:textId="77777777" w:rsidR="00526740" w:rsidRPr="00AD72CE" w:rsidRDefault="00526740" w:rsidP="00526740">
                            <w:pPr>
                              <w:numPr>
                                <w:ilvl w:val="1"/>
                                <w:numId w:val="23"/>
                              </w:numPr>
                              <w:overflowPunct/>
                              <w:autoSpaceDE/>
                              <w:autoSpaceDN/>
                              <w:adjustRightInd/>
                              <w:spacing w:after="0"/>
                              <w:jc w:val="left"/>
                              <w:textAlignment w:val="auto"/>
                              <w:rPr>
                                <w:sz w:val="14"/>
                                <w:lang w:eastAsia="ja-JP"/>
                              </w:rPr>
                            </w:pPr>
                            <w:r w:rsidRPr="00AD72CE">
                              <w:rPr>
                                <w:sz w:val="14"/>
                                <w:lang w:eastAsia="ja-JP"/>
                              </w:rPr>
                              <w:t xml:space="preserve">Root(s) of </w:t>
                            </w:r>
                            <w:proofErr w:type="spellStart"/>
                            <w:r w:rsidRPr="00AD72CE">
                              <w:rPr>
                                <w:sz w:val="14"/>
                                <w:lang w:eastAsia="ja-JP"/>
                              </w:rPr>
                              <w:t>Zadoff</w:t>
                            </w:r>
                            <w:proofErr w:type="spellEnd"/>
                            <w:r w:rsidRPr="00AD72CE">
                              <w:rPr>
                                <w:sz w:val="14"/>
                                <w:lang w:eastAsia="ja-JP"/>
                              </w:rPr>
                              <w:t>-Chu based sequence(s) of an SRS sequence is at least a function of SRS sequence ID</w:t>
                            </w:r>
                          </w:p>
                          <w:p w14:paraId="0D75268F" w14:textId="77777777" w:rsidR="00526740" w:rsidRPr="00AD72CE" w:rsidRDefault="00526740" w:rsidP="00526740">
                            <w:pPr>
                              <w:numPr>
                                <w:ilvl w:val="2"/>
                                <w:numId w:val="23"/>
                              </w:numPr>
                              <w:overflowPunct/>
                              <w:autoSpaceDE/>
                              <w:autoSpaceDN/>
                              <w:adjustRightInd/>
                              <w:spacing w:after="0"/>
                              <w:jc w:val="left"/>
                              <w:textAlignment w:val="auto"/>
                              <w:rPr>
                                <w:sz w:val="14"/>
                                <w:lang w:eastAsia="ja-JP"/>
                              </w:rPr>
                            </w:pPr>
                            <w:r w:rsidRPr="00AD72CE">
                              <w:rPr>
                                <w:sz w:val="14"/>
                                <w:lang w:eastAsia="ja-JP"/>
                              </w:rPr>
                              <w:t xml:space="preserve">FFS on details of the function, </w:t>
                            </w:r>
                          </w:p>
                          <w:p w14:paraId="6254E755" w14:textId="77777777" w:rsidR="00526740" w:rsidRPr="00AD72CE" w:rsidRDefault="00526740" w:rsidP="00526740">
                            <w:pPr>
                              <w:numPr>
                                <w:ilvl w:val="1"/>
                                <w:numId w:val="23"/>
                              </w:numPr>
                              <w:overflowPunct/>
                              <w:autoSpaceDE/>
                              <w:autoSpaceDN/>
                              <w:adjustRightInd/>
                              <w:spacing w:after="0"/>
                              <w:jc w:val="left"/>
                              <w:textAlignment w:val="auto"/>
                              <w:rPr>
                                <w:sz w:val="14"/>
                                <w:lang w:eastAsia="ja-JP"/>
                              </w:rPr>
                            </w:pPr>
                            <w:r w:rsidRPr="00AD72CE">
                              <w:rPr>
                                <w:sz w:val="14"/>
                                <w:lang w:eastAsia="ja-JP"/>
                              </w:rPr>
                              <w:t xml:space="preserve">Examples: </w:t>
                            </w:r>
                          </w:p>
                          <w:p w14:paraId="6E3B883C" w14:textId="77777777" w:rsidR="00526740" w:rsidRPr="00AD72CE" w:rsidRDefault="00526740" w:rsidP="00526740">
                            <w:pPr>
                              <w:numPr>
                                <w:ilvl w:val="2"/>
                                <w:numId w:val="23"/>
                              </w:numPr>
                              <w:overflowPunct/>
                              <w:autoSpaceDE/>
                              <w:autoSpaceDN/>
                              <w:adjustRightInd/>
                              <w:spacing w:after="0"/>
                              <w:jc w:val="left"/>
                              <w:textAlignment w:val="auto"/>
                              <w:rPr>
                                <w:sz w:val="14"/>
                                <w:lang w:eastAsia="ja-JP"/>
                              </w:rPr>
                            </w:pPr>
                            <w:r w:rsidRPr="00AD72CE">
                              <w:rPr>
                                <w:sz w:val="14"/>
                                <w:lang w:eastAsia="ja-JP"/>
                              </w:rPr>
                              <w:t>The function is parameterized only by SRS sequence ID</w:t>
                            </w:r>
                          </w:p>
                          <w:p w14:paraId="7CE65643" w14:textId="77777777" w:rsidR="00526740" w:rsidRPr="00AD72CE" w:rsidRDefault="00526740" w:rsidP="00526740">
                            <w:pPr>
                              <w:numPr>
                                <w:ilvl w:val="2"/>
                                <w:numId w:val="23"/>
                              </w:numPr>
                              <w:overflowPunct/>
                              <w:autoSpaceDE/>
                              <w:autoSpaceDN/>
                              <w:adjustRightInd/>
                              <w:spacing w:after="0"/>
                              <w:jc w:val="left"/>
                              <w:textAlignment w:val="auto"/>
                              <w:rPr>
                                <w:sz w:val="14"/>
                                <w:lang w:eastAsia="ja-JP"/>
                              </w:rPr>
                            </w:pPr>
                            <w:r w:rsidRPr="00AD72CE">
                              <w:rPr>
                                <w:sz w:val="14"/>
                                <w:lang w:eastAsia="ja-JP"/>
                              </w:rPr>
                              <w:t>The function is parameterized by SRS sequence ID, length of SRS sequence, SRS sequence scheduled time</w:t>
                            </w:r>
                          </w:p>
                          <w:p w14:paraId="2B883AE8" w14:textId="77777777" w:rsidR="00526740" w:rsidRPr="00AD72CE" w:rsidRDefault="00526740" w:rsidP="00526740">
                            <w:pPr>
                              <w:numPr>
                                <w:ilvl w:val="2"/>
                                <w:numId w:val="23"/>
                              </w:numPr>
                              <w:overflowPunct/>
                              <w:autoSpaceDE/>
                              <w:autoSpaceDN/>
                              <w:adjustRightInd/>
                              <w:spacing w:after="0"/>
                              <w:jc w:val="left"/>
                              <w:textAlignment w:val="auto"/>
                              <w:rPr>
                                <w:sz w:val="14"/>
                                <w:lang w:eastAsia="ja-JP"/>
                              </w:rPr>
                            </w:pPr>
                            <w:r w:rsidRPr="00AD72CE">
                              <w:rPr>
                                <w:sz w:val="14"/>
                                <w:lang w:eastAsia="ja-JP"/>
                              </w:rPr>
                              <w:t>The function is a random number generator, intended for sequence hopping, with a SRS sequence ID as a random seed</w:t>
                            </w:r>
                          </w:p>
                          <w:p w14:paraId="2448A5C8" w14:textId="77777777" w:rsidR="00526740" w:rsidRPr="00AD72CE" w:rsidRDefault="00526740" w:rsidP="00526740">
                            <w:pPr>
                              <w:numPr>
                                <w:ilvl w:val="2"/>
                                <w:numId w:val="23"/>
                              </w:numPr>
                              <w:overflowPunct/>
                              <w:autoSpaceDE/>
                              <w:autoSpaceDN/>
                              <w:adjustRightInd/>
                              <w:spacing w:after="0"/>
                              <w:jc w:val="left"/>
                              <w:textAlignment w:val="auto"/>
                              <w:rPr>
                                <w:sz w:val="14"/>
                                <w:lang w:eastAsia="ja-JP"/>
                              </w:rPr>
                            </w:pPr>
                            <w:r w:rsidRPr="00AD72CE">
                              <w:rPr>
                                <w:sz w:val="14"/>
                                <w:lang w:eastAsia="ja-JP"/>
                              </w:rPr>
                              <w:t>The function is parameterized by SRS sequence ID, scheduled time and frequency location of the SRS sequence</w:t>
                            </w:r>
                          </w:p>
                          <w:p w14:paraId="120CB8C9" w14:textId="77777777" w:rsidR="00526740" w:rsidRDefault="00526740" w:rsidP="00526740">
                            <w:pPr>
                              <w:numPr>
                                <w:ilvl w:val="0"/>
                                <w:numId w:val="23"/>
                              </w:numPr>
                              <w:overflowPunct/>
                              <w:autoSpaceDE/>
                              <w:autoSpaceDN/>
                              <w:adjustRightInd/>
                              <w:spacing w:after="0"/>
                              <w:jc w:val="left"/>
                              <w:textAlignment w:val="auto"/>
                              <w:rPr>
                                <w:sz w:val="14"/>
                                <w:lang w:eastAsia="ja-JP"/>
                              </w:rPr>
                            </w:pPr>
                            <w:r w:rsidRPr="00AD72CE">
                              <w:rPr>
                                <w:sz w:val="14"/>
                                <w:lang w:eastAsia="ja-JP"/>
                              </w:rPr>
                              <w:t>FFS: sub-time-units for SRS (if suppor</w:t>
                            </w:r>
                            <w:r>
                              <w:rPr>
                                <w:sz w:val="14"/>
                                <w:lang w:eastAsia="ja-JP"/>
                              </w:rPr>
                              <w:t xml:space="preserve">ted), </w:t>
                            </w:r>
                            <w:r w:rsidRPr="00AD72CE">
                              <w:rPr>
                                <w:sz w:val="14"/>
                                <w:lang w:eastAsia="ja-JP"/>
                              </w:rPr>
                              <w:t>SRS sequence generation details, e.g., block wise sequence generation and concatenation (one/multiple roots), long sequence based designs (one root), etc.</w:t>
                            </w:r>
                          </w:p>
                          <w:p w14:paraId="729EB62F" w14:textId="77777777" w:rsidR="00526740" w:rsidRPr="00AB5954" w:rsidRDefault="00526740" w:rsidP="00526740">
                            <w:pPr>
                              <w:spacing w:after="0"/>
                              <w:rPr>
                                <w:rFonts w:eastAsia="MS Mincho"/>
                                <w:sz w:val="16"/>
                                <w:lang w:val="sv-SE"/>
                              </w:rPr>
                            </w:pPr>
                            <w:r w:rsidRPr="006A27B7">
                              <w:rPr>
                                <w:b/>
                                <w:sz w:val="14"/>
                                <w:highlight w:val="green"/>
                                <w:u w:val="single"/>
                                <w:lang w:val="en-US" w:eastAsia="ja-JP"/>
                              </w:rPr>
                              <w:t>Agreement</w:t>
                            </w:r>
                            <w:r>
                              <w:rPr>
                                <w:b/>
                                <w:sz w:val="14"/>
                                <w:highlight w:val="green"/>
                                <w:u w:val="single"/>
                                <w:lang w:val="en-US" w:eastAsia="ja-JP"/>
                              </w:rPr>
                              <w:t xml:space="preserve"> 8</w:t>
                            </w:r>
                            <w:r w:rsidRPr="00AB5954">
                              <w:rPr>
                                <w:rFonts w:eastAsia="MS Mincho"/>
                                <w:sz w:val="16"/>
                                <w:lang w:val="en-US"/>
                              </w:rPr>
                              <w:t>:</w:t>
                            </w:r>
                          </w:p>
                          <w:p w14:paraId="4DC02E25" w14:textId="77777777" w:rsidR="00526740" w:rsidRPr="006A27B7" w:rsidRDefault="00526740" w:rsidP="00526740">
                            <w:pPr>
                              <w:numPr>
                                <w:ilvl w:val="0"/>
                                <w:numId w:val="23"/>
                              </w:numPr>
                              <w:overflowPunct/>
                              <w:autoSpaceDE/>
                              <w:autoSpaceDN/>
                              <w:adjustRightInd/>
                              <w:spacing w:after="0"/>
                              <w:jc w:val="left"/>
                              <w:textAlignment w:val="auto"/>
                              <w:rPr>
                                <w:sz w:val="14"/>
                                <w:lang w:eastAsia="ja-JP"/>
                              </w:rPr>
                            </w:pPr>
                            <w:r w:rsidRPr="006A27B7">
                              <w:rPr>
                                <w:sz w:val="14"/>
                                <w:lang w:eastAsia="ja-JP"/>
                              </w:rPr>
                              <w:t>Scheduling SRS resources to multiple UEs where the resources have full and/or partial overlap of SRS time-frequency resources (REs) is supported, where</w:t>
                            </w:r>
                          </w:p>
                          <w:p w14:paraId="60B7320F" w14:textId="77777777" w:rsidR="00526740" w:rsidRPr="006A27B7" w:rsidRDefault="00526740" w:rsidP="00526740">
                            <w:pPr>
                              <w:numPr>
                                <w:ilvl w:val="0"/>
                                <w:numId w:val="23"/>
                              </w:numPr>
                              <w:overflowPunct/>
                              <w:autoSpaceDE/>
                              <w:autoSpaceDN/>
                              <w:adjustRightInd/>
                              <w:spacing w:after="0"/>
                              <w:jc w:val="left"/>
                              <w:textAlignment w:val="auto"/>
                              <w:rPr>
                                <w:sz w:val="14"/>
                                <w:lang w:eastAsia="ja-JP"/>
                              </w:rPr>
                            </w:pPr>
                            <w:r w:rsidRPr="006A27B7">
                              <w:rPr>
                                <w:sz w:val="14"/>
                                <w:lang w:eastAsia="ja-JP"/>
                              </w:rPr>
                              <w:t>The multiple SRS resources can share the same root sequence values in the overlapping REs to allow for low or zero mutual cross-correlation</w:t>
                            </w:r>
                          </w:p>
                          <w:p w14:paraId="6F084383" w14:textId="77777777" w:rsidR="00526740" w:rsidRPr="006A27B7" w:rsidRDefault="00526740" w:rsidP="00526740">
                            <w:pPr>
                              <w:numPr>
                                <w:ilvl w:val="0"/>
                                <w:numId w:val="23"/>
                              </w:numPr>
                              <w:overflowPunct/>
                              <w:autoSpaceDE/>
                              <w:autoSpaceDN/>
                              <w:adjustRightInd/>
                              <w:spacing w:after="0"/>
                              <w:jc w:val="left"/>
                              <w:textAlignment w:val="auto"/>
                              <w:rPr>
                                <w:sz w:val="14"/>
                                <w:lang w:eastAsia="ja-JP"/>
                              </w:rPr>
                            </w:pPr>
                            <w:r w:rsidRPr="006A27B7">
                              <w:rPr>
                                <w:sz w:val="14"/>
                                <w:lang w:eastAsia="ja-JP"/>
                              </w:rPr>
                              <w:t>FFS: Minimum overlap granularity to ensure zero cross-correlation</w:t>
                            </w:r>
                          </w:p>
                          <w:p w14:paraId="2B12DF2B" w14:textId="77777777" w:rsidR="00526740" w:rsidRDefault="00526740" w:rsidP="00526740">
                            <w:pPr>
                              <w:numPr>
                                <w:ilvl w:val="0"/>
                                <w:numId w:val="23"/>
                              </w:numPr>
                              <w:overflowPunct/>
                              <w:autoSpaceDE/>
                              <w:autoSpaceDN/>
                              <w:adjustRightInd/>
                              <w:spacing w:after="0"/>
                              <w:jc w:val="left"/>
                              <w:textAlignment w:val="auto"/>
                              <w:rPr>
                                <w:sz w:val="14"/>
                                <w:lang w:eastAsia="ja-JP"/>
                              </w:rPr>
                            </w:pPr>
                            <w:r w:rsidRPr="006A27B7">
                              <w:rPr>
                                <w:sz w:val="14"/>
                                <w:lang w:eastAsia="ja-JP"/>
                              </w:rPr>
                              <w:t>FFS: Detailed sequence design taking into account at least Cubic Metric, PAPR, and cross-correlation properties amongst overlapping SRS resources</w:t>
                            </w:r>
                          </w:p>
                          <w:p w14:paraId="0E0841BA" w14:textId="77777777" w:rsidR="00526740" w:rsidRPr="00E00A2E" w:rsidRDefault="00526740" w:rsidP="00526740">
                            <w:pPr>
                              <w:spacing w:after="0"/>
                              <w:rPr>
                                <w:b/>
                                <w:sz w:val="14"/>
                                <w:highlight w:val="green"/>
                                <w:u w:val="single"/>
                                <w:lang w:val="en-US" w:eastAsia="ja-JP"/>
                              </w:rPr>
                            </w:pPr>
                            <w:r>
                              <w:rPr>
                                <w:b/>
                                <w:sz w:val="14"/>
                                <w:highlight w:val="green"/>
                                <w:u w:val="single"/>
                                <w:lang w:val="en-US" w:eastAsia="ja-JP"/>
                              </w:rPr>
                              <w:t>Agreement 9</w:t>
                            </w:r>
                            <w:r w:rsidRPr="00E00A2E">
                              <w:rPr>
                                <w:b/>
                                <w:sz w:val="14"/>
                                <w:highlight w:val="green"/>
                                <w:u w:val="single"/>
                                <w:lang w:val="en-US" w:eastAsia="ja-JP"/>
                              </w:rPr>
                              <w:t>:</w:t>
                            </w:r>
                          </w:p>
                          <w:p w14:paraId="6DCE2C86" w14:textId="77777777" w:rsidR="00526740" w:rsidRPr="00E00A2E" w:rsidRDefault="00526740" w:rsidP="00526740">
                            <w:pPr>
                              <w:numPr>
                                <w:ilvl w:val="0"/>
                                <w:numId w:val="23"/>
                              </w:numPr>
                              <w:overflowPunct/>
                              <w:autoSpaceDE/>
                              <w:autoSpaceDN/>
                              <w:adjustRightInd/>
                              <w:spacing w:after="0"/>
                              <w:jc w:val="left"/>
                              <w:textAlignment w:val="auto"/>
                              <w:rPr>
                                <w:sz w:val="14"/>
                                <w:lang w:eastAsia="ja-JP"/>
                              </w:rPr>
                            </w:pPr>
                            <w:r w:rsidRPr="00E00A2E">
                              <w:rPr>
                                <w:sz w:val="14"/>
                                <w:lang w:eastAsia="ja-JP"/>
                              </w:rPr>
                              <w:t>NR supports both Alt. 1 and Alt. 2 as TX beamformer determination for SRS from previous agreement.</w:t>
                            </w:r>
                          </w:p>
                          <w:p w14:paraId="198EF41D" w14:textId="77777777" w:rsidR="00526740" w:rsidRPr="00E00A2E" w:rsidRDefault="00526740" w:rsidP="00526740">
                            <w:pPr>
                              <w:numPr>
                                <w:ilvl w:val="0"/>
                                <w:numId w:val="23"/>
                              </w:numPr>
                              <w:overflowPunct/>
                              <w:autoSpaceDE/>
                              <w:autoSpaceDN/>
                              <w:adjustRightInd/>
                              <w:spacing w:after="0"/>
                              <w:jc w:val="left"/>
                              <w:textAlignment w:val="auto"/>
                              <w:rPr>
                                <w:sz w:val="14"/>
                                <w:lang w:eastAsia="ja-JP"/>
                              </w:rPr>
                            </w:pPr>
                            <w:r w:rsidRPr="00E00A2E">
                              <w:rPr>
                                <w:sz w:val="14"/>
                                <w:lang w:eastAsia="ja-JP"/>
                              </w:rPr>
                              <w:t xml:space="preserve">Alt.1: UE applies </w:t>
                            </w:r>
                            <w:proofErr w:type="spellStart"/>
                            <w:r w:rsidRPr="00E00A2E">
                              <w:rPr>
                                <w:sz w:val="14"/>
                                <w:lang w:eastAsia="ja-JP"/>
                              </w:rPr>
                              <w:t>gNB</w:t>
                            </w:r>
                            <w:proofErr w:type="spellEnd"/>
                            <w:r w:rsidRPr="00E00A2E">
                              <w:rPr>
                                <w:sz w:val="14"/>
                                <w:lang w:eastAsia="ja-JP"/>
                              </w:rPr>
                              <w:t xml:space="preserve">-transparent </w:t>
                            </w:r>
                            <w:proofErr w:type="spellStart"/>
                            <w:r w:rsidRPr="00E00A2E">
                              <w:rPr>
                                <w:sz w:val="14"/>
                                <w:lang w:eastAsia="ja-JP"/>
                              </w:rPr>
                              <w:t>Tx</w:t>
                            </w:r>
                            <w:proofErr w:type="spellEnd"/>
                            <w:r w:rsidRPr="00E00A2E">
                              <w:rPr>
                                <w:sz w:val="14"/>
                                <w:lang w:eastAsia="ja-JP"/>
                              </w:rPr>
                              <w:t xml:space="preserve"> beamformer to SRS (e.g., UE determines </w:t>
                            </w:r>
                            <w:proofErr w:type="spellStart"/>
                            <w:r w:rsidRPr="00E00A2E">
                              <w:rPr>
                                <w:sz w:val="14"/>
                                <w:lang w:eastAsia="ja-JP"/>
                              </w:rPr>
                              <w:t>Tx</w:t>
                            </w:r>
                            <w:proofErr w:type="spellEnd"/>
                            <w:r w:rsidRPr="00E00A2E">
                              <w:rPr>
                                <w:sz w:val="14"/>
                                <w:lang w:eastAsia="ja-JP"/>
                              </w:rPr>
                              <w:t xml:space="preserve"> beam for each SRS port/resource)</w:t>
                            </w:r>
                          </w:p>
                          <w:p w14:paraId="1C37B183" w14:textId="77777777" w:rsidR="00526740" w:rsidRPr="00E00A2E" w:rsidRDefault="00526740" w:rsidP="00526740">
                            <w:pPr>
                              <w:numPr>
                                <w:ilvl w:val="0"/>
                                <w:numId w:val="23"/>
                              </w:numPr>
                              <w:overflowPunct/>
                              <w:autoSpaceDE/>
                              <w:autoSpaceDN/>
                              <w:adjustRightInd/>
                              <w:spacing w:after="0"/>
                              <w:jc w:val="left"/>
                              <w:textAlignment w:val="auto"/>
                              <w:rPr>
                                <w:sz w:val="14"/>
                                <w:lang w:eastAsia="ja-JP"/>
                              </w:rPr>
                            </w:pPr>
                            <w:r w:rsidRPr="00E00A2E">
                              <w:rPr>
                                <w:sz w:val="14"/>
                                <w:lang w:eastAsia="ja-JP"/>
                              </w:rPr>
                              <w:t xml:space="preserve">Alt.2: based on </w:t>
                            </w:r>
                            <w:proofErr w:type="spellStart"/>
                            <w:r w:rsidRPr="00E00A2E">
                              <w:rPr>
                                <w:sz w:val="14"/>
                                <w:lang w:eastAsia="ja-JP"/>
                              </w:rPr>
                              <w:t>gNB</w:t>
                            </w:r>
                            <w:proofErr w:type="spellEnd"/>
                            <w:r w:rsidRPr="00E00A2E">
                              <w:rPr>
                                <w:sz w:val="14"/>
                                <w:lang w:eastAsia="ja-JP"/>
                              </w:rPr>
                              <w:t xml:space="preserve"> indication, e.g. via SRI</w:t>
                            </w:r>
                          </w:p>
                          <w:p w14:paraId="6F162948" w14:textId="77777777" w:rsidR="00526740" w:rsidRPr="00BF7642" w:rsidRDefault="00526740" w:rsidP="00526740">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5CB76E69" id="Text Box 3"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DLe6j5lgIAALoFAAAOAAAAAAAAAAAAAAAAAC4CAABkcnMvZTJvRG9jLnht&#10;bFBLAQItABQABgAIAAAAIQDkSytV3AAAAAUBAAAPAAAAAAAAAAAAAAAAAPAEAABkcnMvZG93bnJl&#10;di54bWxQSwUGAAAAAAQABADzAAAA+QUAAAAA&#10;" fillcolor="white [3201]" strokeweight=".5pt">
                <v:textbox style="mso-fit-shape-to-text:t">
                  <w:txbxContent>
                    <w:p w14:paraId="2154C9C7" w14:textId="77777777" w:rsidR="00526740" w:rsidRPr="00AD72CE" w:rsidRDefault="00526740" w:rsidP="00526740">
                      <w:pPr>
                        <w:rPr>
                          <w:sz w:val="14"/>
                          <w:lang w:val="en-US" w:eastAsia="ja-JP"/>
                        </w:rPr>
                      </w:pPr>
                      <w:r w:rsidRPr="00AD72CE">
                        <w:rPr>
                          <w:b/>
                          <w:sz w:val="14"/>
                          <w:highlight w:val="green"/>
                          <w:u w:val="single"/>
                          <w:lang w:val="en-US" w:eastAsia="ja-JP"/>
                        </w:rPr>
                        <w:t>Agreements 7</w:t>
                      </w:r>
                      <w:r w:rsidRPr="00AD72CE">
                        <w:rPr>
                          <w:sz w:val="14"/>
                          <w:highlight w:val="green"/>
                          <w:lang w:val="en-US" w:eastAsia="ja-JP"/>
                        </w:rPr>
                        <w:t>:</w:t>
                      </w:r>
                    </w:p>
                    <w:p w14:paraId="4CCD9BA1" w14:textId="77777777" w:rsidR="00526740" w:rsidRPr="00CF606C" w:rsidRDefault="00526740" w:rsidP="00526740">
                      <w:pPr>
                        <w:numPr>
                          <w:ilvl w:val="0"/>
                          <w:numId w:val="23"/>
                        </w:numPr>
                        <w:overflowPunct/>
                        <w:autoSpaceDE/>
                        <w:autoSpaceDN/>
                        <w:adjustRightInd/>
                        <w:spacing w:after="0"/>
                        <w:jc w:val="left"/>
                        <w:textAlignment w:val="auto"/>
                        <w:rPr>
                          <w:sz w:val="14"/>
                          <w:lang w:eastAsia="ja-JP"/>
                        </w:rPr>
                      </w:pPr>
                      <w:r w:rsidRPr="00CF606C">
                        <w:rPr>
                          <w:sz w:val="14"/>
                          <w:lang w:eastAsia="ja-JP"/>
                        </w:rPr>
                        <w:t>Support SRS sequence ID to generate SRS sequences where SRS sequence ID is UE specifically configured using</w:t>
                      </w:r>
                      <w:r>
                        <w:rPr>
                          <w:sz w:val="14"/>
                          <w:lang w:eastAsia="ja-JP"/>
                        </w:rPr>
                        <w:t xml:space="preserve"> </w:t>
                      </w:r>
                      <w:r w:rsidRPr="00CF606C">
                        <w:rPr>
                          <w:sz w:val="14"/>
                          <w:lang w:eastAsia="ja-JP"/>
                        </w:rPr>
                        <w:t>RRC</w:t>
                      </w:r>
                    </w:p>
                    <w:p w14:paraId="06D83C25" w14:textId="77777777" w:rsidR="00526740" w:rsidRPr="00AD72CE" w:rsidRDefault="00526740" w:rsidP="00526740">
                      <w:pPr>
                        <w:numPr>
                          <w:ilvl w:val="1"/>
                          <w:numId w:val="23"/>
                        </w:numPr>
                        <w:overflowPunct/>
                        <w:autoSpaceDE/>
                        <w:autoSpaceDN/>
                        <w:adjustRightInd/>
                        <w:spacing w:after="0"/>
                        <w:jc w:val="left"/>
                        <w:textAlignment w:val="auto"/>
                        <w:rPr>
                          <w:sz w:val="14"/>
                          <w:lang w:eastAsia="ja-JP"/>
                        </w:rPr>
                      </w:pPr>
                      <w:r w:rsidRPr="00AD72CE">
                        <w:rPr>
                          <w:sz w:val="14"/>
                          <w:lang w:eastAsia="ja-JP"/>
                        </w:rPr>
                        <w:t xml:space="preserve">FFS: UE specific ID (example: C-RNTI) which can be overwritten by RRC </w:t>
                      </w:r>
                      <w:proofErr w:type="spellStart"/>
                      <w:r w:rsidRPr="00AD72CE">
                        <w:rPr>
                          <w:sz w:val="14"/>
                          <w:lang w:eastAsia="ja-JP"/>
                        </w:rPr>
                        <w:t>signaling</w:t>
                      </w:r>
                      <w:proofErr w:type="spellEnd"/>
                    </w:p>
                    <w:p w14:paraId="308803F3" w14:textId="77777777" w:rsidR="00526740" w:rsidRPr="00AD72CE" w:rsidRDefault="00526740" w:rsidP="00526740">
                      <w:pPr>
                        <w:numPr>
                          <w:ilvl w:val="1"/>
                          <w:numId w:val="23"/>
                        </w:numPr>
                        <w:overflowPunct/>
                        <w:autoSpaceDE/>
                        <w:autoSpaceDN/>
                        <w:adjustRightInd/>
                        <w:spacing w:after="0"/>
                        <w:jc w:val="left"/>
                        <w:textAlignment w:val="auto"/>
                        <w:rPr>
                          <w:sz w:val="14"/>
                          <w:lang w:eastAsia="ja-JP"/>
                        </w:rPr>
                      </w:pPr>
                      <w:r w:rsidRPr="00AD72CE">
                        <w:rPr>
                          <w:sz w:val="14"/>
                          <w:lang w:eastAsia="ja-JP"/>
                        </w:rPr>
                        <w:t>FFS: for combination of RRC and DCI</w:t>
                      </w:r>
                    </w:p>
                    <w:p w14:paraId="6D0C5711" w14:textId="77777777" w:rsidR="00526740" w:rsidRPr="00AD72CE" w:rsidRDefault="00526740" w:rsidP="00526740">
                      <w:pPr>
                        <w:numPr>
                          <w:ilvl w:val="1"/>
                          <w:numId w:val="23"/>
                        </w:numPr>
                        <w:overflowPunct/>
                        <w:autoSpaceDE/>
                        <w:autoSpaceDN/>
                        <w:adjustRightInd/>
                        <w:spacing w:after="0"/>
                        <w:jc w:val="left"/>
                        <w:textAlignment w:val="auto"/>
                        <w:rPr>
                          <w:sz w:val="14"/>
                          <w:lang w:eastAsia="ja-JP"/>
                        </w:rPr>
                      </w:pPr>
                      <w:r w:rsidRPr="00AD72CE">
                        <w:rPr>
                          <w:sz w:val="14"/>
                          <w:lang w:eastAsia="ja-JP"/>
                        </w:rPr>
                        <w:t xml:space="preserve">Root(s) of </w:t>
                      </w:r>
                      <w:proofErr w:type="spellStart"/>
                      <w:r w:rsidRPr="00AD72CE">
                        <w:rPr>
                          <w:sz w:val="14"/>
                          <w:lang w:eastAsia="ja-JP"/>
                        </w:rPr>
                        <w:t>Zadoff</w:t>
                      </w:r>
                      <w:proofErr w:type="spellEnd"/>
                      <w:r w:rsidRPr="00AD72CE">
                        <w:rPr>
                          <w:sz w:val="14"/>
                          <w:lang w:eastAsia="ja-JP"/>
                        </w:rPr>
                        <w:t>-Chu based sequence(s) of an SRS sequence is at least a function of SRS sequence ID</w:t>
                      </w:r>
                    </w:p>
                    <w:p w14:paraId="0D75268F" w14:textId="77777777" w:rsidR="00526740" w:rsidRPr="00AD72CE" w:rsidRDefault="00526740" w:rsidP="00526740">
                      <w:pPr>
                        <w:numPr>
                          <w:ilvl w:val="2"/>
                          <w:numId w:val="23"/>
                        </w:numPr>
                        <w:overflowPunct/>
                        <w:autoSpaceDE/>
                        <w:autoSpaceDN/>
                        <w:adjustRightInd/>
                        <w:spacing w:after="0"/>
                        <w:jc w:val="left"/>
                        <w:textAlignment w:val="auto"/>
                        <w:rPr>
                          <w:sz w:val="14"/>
                          <w:lang w:eastAsia="ja-JP"/>
                        </w:rPr>
                      </w:pPr>
                      <w:r w:rsidRPr="00AD72CE">
                        <w:rPr>
                          <w:sz w:val="14"/>
                          <w:lang w:eastAsia="ja-JP"/>
                        </w:rPr>
                        <w:t xml:space="preserve">FFS on details of the function, </w:t>
                      </w:r>
                    </w:p>
                    <w:p w14:paraId="6254E755" w14:textId="77777777" w:rsidR="00526740" w:rsidRPr="00AD72CE" w:rsidRDefault="00526740" w:rsidP="00526740">
                      <w:pPr>
                        <w:numPr>
                          <w:ilvl w:val="1"/>
                          <w:numId w:val="23"/>
                        </w:numPr>
                        <w:overflowPunct/>
                        <w:autoSpaceDE/>
                        <w:autoSpaceDN/>
                        <w:adjustRightInd/>
                        <w:spacing w:after="0"/>
                        <w:jc w:val="left"/>
                        <w:textAlignment w:val="auto"/>
                        <w:rPr>
                          <w:sz w:val="14"/>
                          <w:lang w:eastAsia="ja-JP"/>
                        </w:rPr>
                      </w:pPr>
                      <w:r w:rsidRPr="00AD72CE">
                        <w:rPr>
                          <w:sz w:val="14"/>
                          <w:lang w:eastAsia="ja-JP"/>
                        </w:rPr>
                        <w:t xml:space="preserve">Examples: </w:t>
                      </w:r>
                    </w:p>
                    <w:p w14:paraId="6E3B883C" w14:textId="77777777" w:rsidR="00526740" w:rsidRPr="00AD72CE" w:rsidRDefault="00526740" w:rsidP="00526740">
                      <w:pPr>
                        <w:numPr>
                          <w:ilvl w:val="2"/>
                          <w:numId w:val="23"/>
                        </w:numPr>
                        <w:overflowPunct/>
                        <w:autoSpaceDE/>
                        <w:autoSpaceDN/>
                        <w:adjustRightInd/>
                        <w:spacing w:after="0"/>
                        <w:jc w:val="left"/>
                        <w:textAlignment w:val="auto"/>
                        <w:rPr>
                          <w:sz w:val="14"/>
                          <w:lang w:eastAsia="ja-JP"/>
                        </w:rPr>
                      </w:pPr>
                      <w:r w:rsidRPr="00AD72CE">
                        <w:rPr>
                          <w:sz w:val="14"/>
                          <w:lang w:eastAsia="ja-JP"/>
                        </w:rPr>
                        <w:t>The function is parameterized only by SRS sequence ID</w:t>
                      </w:r>
                    </w:p>
                    <w:p w14:paraId="7CE65643" w14:textId="77777777" w:rsidR="00526740" w:rsidRPr="00AD72CE" w:rsidRDefault="00526740" w:rsidP="00526740">
                      <w:pPr>
                        <w:numPr>
                          <w:ilvl w:val="2"/>
                          <w:numId w:val="23"/>
                        </w:numPr>
                        <w:overflowPunct/>
                        <w:autoSpaceDE/>
                        <w:autoSpaceDN/>
                        <w:adjustRightInd/>
                        <w:spacing w:after="0"/>
                        <w:jc w:val="left"/>
                        <w:textAlignment w:val="auto"/>
                        <w:rPr>
                          <w:sz w:val="14"/>
                          <w:lang w:eastAsia="ja-JP"/>
                        </w:rPr>
                      </w:pPr>
                      <w:r w:rsidRPr="00AD72CE">
                        <w:rPr>
                          <w:sz w:val="14"/>
                          <w:lang w:eastAsia="ja-JP"/>
                        </w:rPr>
                        <w:t>The function is parameterized by SRS sequence ID, length of SRS sequence, SRS sequence scheduled time</w:t>
                      </w:r>
                    </w:p>
                    <w:p w14:paraId="2B883AE8" w14:textId="77777777" w:rsidR="00526740" w:rsidRPr="00AD72CE" w:rsidRDefault="00526740" w:rsidP="00526740">
                      <w:pPr>
                        <w:numPr>
                          <w:ilvl w:val="2"/>
                          <w:numId w:val="23"/>
                        </w:numPr>
                        <w:overflowPunct/>
                        <w:autoSpaceDE/>
                        <w:autoSpaceDN/>
                        <w:adjustRightInd/>
                        <w:spacing w:after="0"/>
                        <w:jc w:val="left"/>
                        <w:textAlignment w:val="auto"/>
                        <w:rPr>
                          <w:sz w:val="14"/>
                          <w:lang w:eastAsia="ja-JP"/>
                        </w:rPr>
                      </w:pPr>
                      <w:r w:rsidRPr="00AD72CE">
                        <w:rPr>
                          <w:sz w:val="14"/>
                          <w:lang w:eastAsia="ja-JP"/>
                        </w:rPr>
                        <w:t>The function is a random number generator, intended for sequence hopping, with a SRS sequence ID as a random seed</w:t>
                      </w:r>
                    </w:p>
                    <w:p w14:paraId="2448A5C8" w14:textId="77777777" w:rsidR="00526740" w:rsidRPr="00AD72CE" w:rsidRDefault="00526740" w:rsidP="00526740">
                      <w:pPr>
                        <w:numPr>
                          <w:ilvl w:val="2"/>
                          <w:numId w:val="23"/>
                        </w:numPr>
                        <w:overflowPunct/>
                        <w:autoSpaceDE/>
                        <w:autoSpaceDN/>
                        <w:adjustRightInd/>
                        <w:spacing w:after="0"/>
                        <w:jc w:val="left"/>
                        <w:textAlignment w:val="auto"/>
                        <w:rPr>
                          <w:sz w:val="14"/>
                          <w:lang w:eastAsia="ja-JP"/>
                        </w:rPr>
                      </w:pPr>
                      <w:r w:rsidRPr="00AD72CE">
                        <w:rPr>
                          <w:sz w:val="14"/>
                          <w:lang w:eastAsia="ja-JP"/>
                        </w:rPr>
                        <w:t>The function is parameterized by SRS sequence ID, scheduled time and frequency location of the SRS sequence</w:t>
                      </w:r>
                    </w:p>
                    <w:p w14:paraId="120CB8C9" w14:textId="77777777" w:rsidR="00526740" w:rsidRDefault="00526740" w:rsidP="00526740">
                      <w:pPr>
                        <w:numPr>
                          <w:ilvl w:val="0"/>
                          <w:numId w:val="23"/>
                        </w:numPr>
                        <w:overflowPunct/>
                        <w:autoSpaceDE/>
                        <w:autoSpaceDN/>
                        <w:adjustRightInd/>
                        <w:spacing w:after="0"/>
                        <w:jc w:val="left"/>
                        <w:textAlignment w:val="auto"/>
                        <w:rPr>
                          <w:sz w:val="14"/>
                          <w:lang w:eastAsia="ja-JP"/>
                        </w:rPr>
                      </w:pPr>
                      <w:r w:rsidRPr="00AD72CE">
                        <w:rPr>
                          <w:sz w:val="14"/>
                          <w:lang w:eastAsia="ja-JP"/>
                        </w:rPr>
                        <w:t>FFS: sub-time-units for SRS (if suppor</w:t>
                      </w:r>
                      <w:r>
                        <w:rPr>
                          <w:sz w:val="14"/>
                          <w:lang w:eastAsia="ja-JP"/>
                        </w:rPr>
                        <w:t xml:space="preserve">ted), </w:t>
                      </w:r>
                      <w:r w:rsidRPr="00AD72CE">
                        <w:rPr>
                          <w:sz w:val="14"/>
                          <w:lang w:eastAsia="ja-JP"/>
                        </w:rPr>
                        <w:t>SRS sequence generation details, e.g., block wise sequence generation and concatenation (one/multiple roots), long sequence based designs (one root), etc.</w:t>
                      </w:r>
                    </w:p>
                    <w:p w14:paraId="729EB62F" w14:textId="77777777" w:rsidR="00526740" w:rsidRPr="00AB5954" w:rsidRDefault="00526740" w:rsidP="00526740">
                      <w:pPr>
                        <w:spacing w:after="0"/>
                        <w:rPr>
                          <w:rFonts w:eastAsia="MS Mincho"/>
                          <w:sz w:val="16"/>
                          <w:lang w:val="sv-SE"/>
                        </w:rPr>
                      </w:pPr>
                      <w:r w:rsidRPr="006A27B7">
                        <w:rPr>
                          <w:b/>
                          <w:sz w:val="14"/>
                          <w:highlight w:val="green"/>
                          <w:u w:val="single"/>
                          <w:lang w:val="en-US" w:eastAsia="ja-JP"/>
                        </w:rPr>
                        <w:t>Agreement</w:t>
                      </w:r>
                      <w:r>
                        <w:rPr>
                          <w:b/>
                          <w:sz w:val="14"/>
                          <w:highlight w:val="green"/>
                          <w:u w:val="single"/>
                          <w:lang w:val="en-US" w:eastAsia="ja-JP"/>
                        </w:rPr>
                        <w:t xml:space="preserve"> 8</w:t>
                      </w:r>
                      <w:r w:rsidRPr="00AB5954">
                        <w:rPr>
                          <w:rFonts w:eastAsia="MS Mincho"/>
                          <w:sz w:val="16"/>
                          <w:lang w:val="en-US"/>
                        </w:rPr>
                        <w:t>:</w:t>
                      </w:r>
                    </w:p>
                    <w:p w14:paraId="4DC02E25" w14:textId="77777777" w:rsidR="00526740" w:rsidRPr="006A27B7" w:rsidRDefault="00526740" w:rsidP="00526740">
                      <w:pPr>
                        <w:numPr>
                          <w:ilvl w:val="0"/>
                          <w:numId w:val="23"/>
                        </w:numPr>
                        <w:overflowPunct/>
                        <w:autoSpaceDE/>
                        <w:autoSpaceDN/>
                        <w:adjustRightInd/>
                        <w:spacing w:after="0"/>
                        <w:jc w:val="left"/>
                        <w:textAlignment w:val="auto"/>
                        <w:rPr>
                          <w:sz w:val="14"/>
                          <w:lang w:eastAsia="ja-JP"/>
                        </w:rPr>
                      </w:pPr>
                      <w:r w:rsidRPr="006A27B7">
                        <w:rPr>
                          <w:sz w:val="14"/>
                          <w:lang w:eastAsia="ja-JP"/>
                        </w:rPr>
                        <w:t>Scheduling SRS resources to multiple UEs where the resources have full and/or partial overlap of SRS time-frequency resources (REs) is supported, where</w:t>
                      </w:r>
                    </w:p>
                    <w:p w14:paraId="60B7320F" w14:textId="77777777" w:rsidR="00526740" w:rsidRPr="006A27B7" w:rsidRDefault="00526740" w:rsidP="00526740">
                      <w:pPr>
                        <w:numPr>
                          <w:ilvl w:val="0"/>
                          <w:numId w:val="23"/>
                        </w:numPr>
                        <w:overflowPunct/>
                        <w:autoSpaceDE/>
                        <w:autoSpaceDN/>
                        <w:adjustRightInd/>
                        <w:spacing w:after="0"/>
                        <w:jc w:val="left"/>
                        <w:textAlignment w:val="auto"/>
                        <w:rPr>
                          <w:sz w:val="14"/>
                          <w:lang w:eastAsia="ja-JP"/>
                        </w:rPr>
                      </w:pPr>
                      <w:r w:rsidRPr="006A27B7">
                        <w:rPr>
                          <w:sz w:val="14"/>
                          <w:lang w:eastAsia="ja-JP"/>
                        </w:rPr>
                        <w:t>The multiple SRS resources can share the same root sequence values in the overlapping REs to allow for low or zero mutual cross-correlation</w:t>
                      </w:r>
                    </w:p>
                    <w:p w14:paraId="6F084383" w14:textId="77777777" w:rsidR="00526740" w:rsidRPr="006A27B7" w:rsidRDefault="00526740" w:rsidP="00526740">
                      <w:pPr>
                        <w:numPr>
                          <w:ilvl w:val="0"/>
                          <w:numId w:val="23"/>
                        </w:numPr>
                        <w:overflowPunct/>
                        <w:autoSpaceDE/>
                        <w:autoSpaceDN/>
                        <w:adjustRightInd/>
                        <w:spacing w:after="0"/>
                        <w:jc w:val="left"/>
                        <w:textAlignment w:val="auto"/>
                        <w:rPr>
                          <w:sz w:val="14"/>
                          <w:lang w:eastAsia="ja-JP"/>
                        </w:rPr>
                      </w:pPr>
                      <w:r w:rsidRPr="006A27B7">
                        <w:rPr>
                          <w:sz w:val="14"/>
                          <w:lang w:eastAsia="ja-JP"/>
                        </w:rPr>
                        <w:t>FFS: Minimum overlap granularity to ensure zero cross-correlation</w:t>
                      </w:r>
                    </w:p>
                    <w:p w14:paraId="2B12DF2B" w14:textId="77777777" w:rsidR="00526740" w:rsidRDefault="00526740" w:rsidP="00526740">
                      <w:pPr>
                        <w:numPr>
                          <w:ilvl w:val="0"/>
                          <w:numId w:val="23"/>
                        </w:numPr>
                        <w:overflowPunct/>
                        <w:autoSpaceDE/>
                        <w:autoSpaceDN/>
                        <w:adjustRightInd/>
                        <w:spacing w:after="0"/>
                        <w:jc w:val="left"/>
                        <w:textAlignment w:val="auto"/>
                        <w:rPr>
                          <w:sz w:val="14"/>
                          <w:lang w:eastAsia="ja-JP"/>
                        </w:rPr>
                      </w:pPr>
                      <w:r w:rsidRPr="006A27B7">
                        <w:rPr>
                          <w:sz w:val="14"/>
                          <w:lang w:eastAsia="ja-JP"/>
                        </w:rPr>
                        <w:t>FFS: Detailed sequence design taking into account at least Cubic Metric, PAPR, and cross-correlation properties amongst overlapping SRS resources</w:t>
                      </w:r>
                    </w:p>
                    <w:p w14:paraId="0E0841BA" w14:textId="77777777" w:rsidR="00526740" w:rsidRPr="00E00A2E" w:rsidRDefault="00526740" w:rsidP="00526740">
                      <w:pPr>
                        <w:spacing w:after="0"/>
                        <w:rPr>
                          <w:b/>
                          <w:sz w:val="14"/>
                          <w:highlight w:val="green"/>
                          <w:u w:val="single"/>
                          <w:lang w:val="en-US" w:eastAsia="ja-JP"/>
                        </w:rPr>
                      </w:pPr>
                      <w:r>
                        <w:rPr>
                          <w:b/>
                          <w:sz w:val="14"/>
                          <w:highlight w:val="green"/>
                          <w:u w:val="single"/>
                          <w:lang w:val="en-US" w:eastAsia="ja-JP"/>
                        </w:rPr>
                        <w:t>Agreement 9</w:t>
                      </w:r>
                      <w:r w:rsidRPr="00E00A2E">
                        <w:rPr>
                          <w:b/>
                          <w:sz w:val="14"/>
                          <w:highlight w:val="green"/>
                          <w:u w:val="single"/>
                          <w:lang w:val="en-US" w:eastAsia="ja-JP"/>
                        </w:rPr>
                        <w:t>:</w:t>
                      </w:r>
                    </w:p>
                    <w:p w14:paraId="6DCE2C86" w14:textId="77777777" w:rsidR="00526740" w:rsidRPr="00E00A2E" w:rsidRDefault="00526740" w:rsidP="00526740">
                      <w:pPr>
                        <w:numPr>
                          <w:ilvl w:val="0"/>
                          <w:numId w:val="23"/>
                        </w:numPr>
                        <w:overflowPunct/>
                        <w:autoSpaceDE/>
                        <w:autoSpaceDN/>
                        <w:adjustRightInd/>
                        <w:spacing w:after="0"/>
                        <w:jc w:val="left"/>
                        <w:textAlignment w:val="auto"/>
                        <w:rPr>
                          <w:sz w:val="14"/>
                          <w:lang w:eastAsia="ja-JP"/>
                        </w:rPr>
                      </w:pPr>
                      <w:r w:rsidRPr="00E00A2E">
                        <w:rPr>
                          <w:sz w:val="14"/>
                          <w:lang w:eastAsia="ja-JP"/>
                        </w:rPr>
                        <w:t>NR supports both Alt. 1 and Alt. 2 as TX beamformer determination for SRS from previous agreement.</w:t>
                      </w:r>
                    </w:p>
                    <w:p w14:paraId="198EF41D" w14:textId="77777777" w:rsidR="00526740" w:rsidRPr="00E00A2E" w:rsidRDefault="00526740" w:rsidP="00526740">
                      <w:pPr>
                        <w:numPr>
                          <w:ilvl w:val="0"/>
                          <w:numId w:val="23"/>
                        </w:numPr>
                        <w:overflowPunct/>
                        <w:autoSpaceDE/>
                        <w:autoSpaceDN/>
                        <w:adjustRightInd/>
                        <w:spacing w:after="0"/>
                        <w:jc w:val="left"/>
                        <w:textAlignment w:val="auto"/>
                        <w:rPr>
                          <w:sz w:val="14"/>
                          <w:lang w:eastAsia="ja-JP"/>
                        </w:rPr>
                      </w:pPr>
                      <w:r w:rsidRPr="00E00A2E">
                        <w:rPr>
                          <w:sz w:val="14"/>
                          <w:lang w:eastAsia="ja-JP"/>
                        </w:rPr>
                        <w:t xml:space="preserve">Alt.1: UE applies </w:t>
                      </w:r>
                      <w:proofErr w:type="spellStart"/>
                      <w:r w:rsidRPr="00E00A2E">
                        <w:rPr>
                          <w:sz w:val="14"/>
                          <w:lang w:eastAsia="ja-JP"/>
                        </w:rPr>
                        <w:t>gNB</w:t>
                      </w:r>
                      <w:proofErr w:type="spellEnd"/>
                      <w:r w:rsidRPr="00E00A2E">
                        <w:rPr>
                          <w:sz w:val="14"/>
                          <w:lang w:eastAsia="ja-JP"/>
                        </w:rPr>
                        <w:t xml:space="preserve">-transparent </w:t>
                      </w:r>
                      <w:proofErr w:type="spellStart"/>
                      <w:r w:rsidRPr="00E00A2E">
                        <w:rPr>
                          <w:sz w:val="14"/>
                          <w:lang w:eastAsia="ja-JP"/>
                        </w:rPr>
                        <w:t>Tx</w:t>
                      </w:r>
                      <w:proofErr w:type="spellEnd"/>
                      <w:r w:rsidRPr="00E00A2E">
                        <w:rPr>
                          <w:sz w:val="14"/>
                          <w:lang w:eastAsia="ja-JP"/>
                        </w:rPr>
                        <w:t xml:space="preserve"> beamformer to SRS (e.g., UE determines </w:t>
                      </w:r>
                      <w:proofErr w:type="spellStart"/>
                      <w:r w:rsidRPr="00E00A2E">
                        <w:rPr>
                          <w:sz w:val="14"/>
                          <w:lang w:eastAsia="ja-JP"/>
                        </w:rPr>
                        <w:t>Tx</w:t>
                      </w:r>
                      <w:proofErr w:type="spellEnd"/>
                      <w:r w:rsidRPr="00E00A2E">
                        <w:rPr>
                          <w:sz w:val="14"/>
                          <w:lang w:eastAsia="ja-JP"/>
                        </w:rPr>
                        <w:t xml:space="preserve"> beam for each SRS port/resource)</w:t>
                      </w:r>
                    </w:p>
                    <w:p w14:paraId="1C37B183" w14:textId="77777777" w:rsidR="00526740" w:rsidRPr="00E00A2E" w:rsidRDefault="00526740" w:rsidP="00526740">
                      <w:pPr>
                        <w:numPr>
                          <w:ilvl w:val="0"/>
                          <w:numId w:val="23"/>
                        </w:numPr>
                        <w:overflowPunct/>
                        <w:autoSpaceDE/>
                        <w:autoSpaceDN/>
                        <w:adjustRightInd/>
                        <w:spacing w:after="0"/>
                        <w:jc w:val="left"/>
                        <w:textAlignment w:val="auto"/>
                        <w:rPr>
                          <w:sz w:val="14"/>
                          <w:lang w:eastAsia="ja-JP"/>
                        </w:rPr>
                      </w:pPr>
                      <w:r w:rsidRPr="00E00A2E">
                        <w:rPr>
                          <w:sz w:val="14"/>
                          <w:lang w:eastAsia="ja-JP"/>
                        </w:rPr>
                        <w:t xml:space="preserve">Alt.2: based on </w:t>
                      </w:r>
                      <w:proofErr w:type="spellStart"/>
                      <w:r w:rsidRPr="00E00A2E">
                        <w:rPr>
                          <w:sz w:val="14"/>
                          <w:lang w:eastAsia="ja-JP"/>
                        </w:rPr>
                        <w:t>gNB</w:t>
                      </w:r>
                      <w:proofErr w:type="spellEnd"/>
                      <w:r w:rsidRPr="00E00A2E">
                        <w:rPr>
                          <w:sz w:val="14"/>
                          <w:lang w:eastAsia="ja-JP"/>
                        </w:rPr>
                        <w:t xml:space="preserve"> indication, e.g. via SRI</w:t>
                      </w:r>
                    </w:p>
                    <w:p w14:paraId="6F162948" w14:textId="77777777" w:rsidR="00526740" w:rsidRPr="00BF7642" w:rsidRDefault="00526740" w:rsidP="00526740">
                      <w:pPr>
                        <w:rPr>
                          <w:rFonts w:eastAsia="MS Mincho"/>
                          <w:lang w:val="en-US"/>
                        </w:rPr>
                      </w:pPr>
                    </w:p>
                  </w:txbxContent>
                </v:textbox>
                <w10:anchorlock/>
              </v:shape>
            </w:pict>
          </mc:Fallback>
        </mc:AlternateContent>
      </w:r>
    </w:p>
    <w:p w14:paraId="45D94F03" w14:textId="6A68F493" w:rsidR="00477768" w:rsidRDefault="00891E5D" w:rsidP="00BF7642">
      <w:pPr>
        <w:pStyle w:val="BodyText"/>
      </w:pPr>
      <w:r>
        <w:t>In this contribution</w:t>
      </w:r>
      <w:r w:rsidR="00AD72CE">
        <w:t>,</w:t>
      </w:r>
      <w:r>
        <w:t xml:space="preserve"> we will address some of the open issues in the SRS design. In particular</w:t>
      </w:r>
      <w:r w:rsidR="009A0480">
        <w:t>,</w:t>
      </w:r>
      <w:r>
        <w:t xml:space="preserve"> we will focus some more on the overall system perspective and the dependency between some system parameters.</w:t>
      </w:r>
      <w:r w:rsidR="00933603">
        <w:t xml:space="preserve"> One important topic we want to high-light is the </w:t>
      </w:r>
      <w:r w:rsidR="002D115A">
        <w:t>scheduling advantage of a resource specific sequence design. We will further also discus</w:t>
      </w:r>
      <w:r w:rsidR="00DB6A6F">
        <w:t>s the</w:t>
      </w:r>
      <w:r w:rsidR="002D115A">
        <w:t xml:space="preserve"> need for specific resource specific sequences for different carrier bandwidths given that a long truncated </w:t>
      </w:r>
      <w:proofErr w:type="spellStart"/>
      <w:r w:rsidR="002D115A">
        <w:t>Zadoff</w:t>
      </w:r>
      <w:proofErr w:type="spellEnd"/>
      <w:r w:rsidR="002D115A">
        <w:t>-Chu sequence is used</w:t>
      </w:r>
      <w:r w:rsidR="00933603">
        <w:t>.</w:t>
      </w:r>
    </w:p>
    <w:p w14:paraId="3CB8F8BC" w14:textId="77777777" w:rsidR="004000E8" w:rsidRDefault="004000E8" w:rsidP="00CE0424">
      <w:pPr>
        <w:pStyle w:val="Heading1"/>
      </w:pPr>
      <w:bookmarkStart w:id="0" w:name="_Ref178064866"/>
      <w:r w:rsidRPr="00CE0424">
        <w:t>Discussion</w:t>
      </w:r>
      <w:bookmarkEnd w:id="0"/>
    </w:p>
    <w:p w14:paraId="1F2B2B8D" w14:textId="3CAB1966" w:rsidR="003A0E41" w:rsidRDefault="00523023" w:rsidP="003A0E41">
      <w:r>
        <w:t>I</w:t>
      </w:r>
      <w:r w:rsidR="0040368A">
        <w:t>t</w:t>
      </w:r>
      <w:r>
        <w:t xml:space="preserve"> has already been agreed that the sequence design for SRS should target low Cubic Metric and Peak to average power ratio.</w:t>
      </w:r>
      <w:r w:rsidR="00364DC2">
        <w:t xml:space="preserve"> This criterion is then possible to meet using a base-sequence with good Cubic Metric and PAPR and only use different cyclic shifts of this base-sequence as cyclic shifts preserve the CM and PAPR. The draw-back is that cross-correlation properties can suffer from cyclic-shifts, but due to propagation delays and time-misalignments this impairment of the cross-correlation properties are impossible to avoid.</w:t>
      </w:r>
    </w:p>
    <w:p w14:paraId="392CC263" w14:textId="08818531" w:rsidR="001A4C72" w:rsidRDefault="001A4C72" w:rsidP="001A4C72">
      <w:pPr>
        <w:pStyle w:val="Heading2"/>
      </w:pPr>
      <w:r>
        <w:t>Resource specific SRS sequence design given current agreement</w:t>
      </w:r>
    </w:p>
    <w:p w14:paraId="319EA9FA" w14:textId="5D521E24" w:rsidR="001A4C72" w:rsidRDefault="001A4C72" w:rsidP="001A4C72">
      <w:pPr>
        <w:pStyle w:val="BodyText"/>
      </w:pPr>
      <w:r>
        <w:t>We will in this section discuss and exemplify two families of SRS sequences; the non-resource specific family, and the resource specific family that was previously described and discussed in [1].</w:t>
      </w:r>
    </w:p>
    <w:p w14:paraId="2EEBAFAB" w14:textId="77777777" w:rsidR="001A4C72" w:rsidRDefault="001A4C72" w:rsidP="001A4C72">
      <w:pPr>
        <w:pStyle w:val="BodyText"/>
        <w:jc w:val="center"/>
      </w:pPr>
      <w:r>
        <w:rPr>
          <w:noProof/>
          <w:lang w:val="en-US" w:eastAsia="en-US"/>
        </w:rPr>
        <w:drawing>
          <wp:inline distT="0" distB="0" distL="0" distR="0" wp14:anchorId="331959DF" wp14:editId="6E99834B">
            <wp:extent cx="4010400" cy="2257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0400" cy="2257200"/>
                    </a:xfrm>
                    <a:prstGeom prst="rect">
                      <a:avLst/>
                    </a:prstGeom>
                    <a:noFill/>
                  </pic:spPr>
                </pic:pic>
              </a:graphicData>
            </a:graphic>
          </wp:inline>
        </w:drawing>
      </w:r>
    </w:p>
    <w:p w14:paraId="22BEF06A" w14:textId="071FA649" w:rsidR="001A4C72" w:rsidRDefault="001A4C72" w:rsidP="001A4C72">
      <w:pPr>
        <w:pStyle w:val="Caption"/>
      </w:pPr>
      <w:r>
        <w:lastRenderedPageBreak/>
        <w:t xml:space="preserve">Figure </w:t>
      </w:r>
      <w:r>
        <w:fldChar w:fldCharType="begin"/>
      </w:r>
      <w:r>
        <w:instrText xml:space="preserve"> SEQ Figure \* ARABIC </w:instrText>
      </w:r>
      <w:r>
        <w:fldChar w:fldCharType="separate"/>
      </w:r>
      <w:r w:rsidR="008300DD">
        <w:rPr>
          <w:noProof/>
        </w:rPr>
        <w:t>1</w:t>
      </w:r>
      <w:r>
        <w:fldChar w:fldCharType="end"/>
      </w:r>
      <w:r>
        <w:t>: Sequence generation for SRS on a 100 PRB carrier with Comb 4</w:t>
      </w:r>
    </w:p>
    <w:p w14:paraId="1219DC51" w14:textId="77777777" w:rsidR="001A4C72" w:rsidRDefault="001A4C72" w:rsidP="001A4C72">
      <w:r>
        <w:t>The difference between the two types is how the complex sequence value r(…) shown in Figure 1 is mapped to the n</w:t>
      </w:r>
      <w:r w:rsidRPr="000701D2">
        <w:rPr>
          <w:vertAlign w:val="superscript"/>
        </w:rPr>
        <w:t>th</w:t>
      </w:r>
      <w:r>
        <w:t xml:space="preserve"> resource element of the SRS resource.</w:t>
      </w:r>
    </w:p>
    <w:p w14:paraId="0525BFAF" w14:textId="77777777" w:rsidR="001A4C72" w:rsidRPr="00DC0C12" w:rsidRDefault="001A4C72" w:rsidP="001A4C72">
      <w:pPr>
        <w:rPr>
          <w:b/>
          <w:u w:val="single"/>
        </w:rPr>
      </w:pPr>
      <w:r w:rsidRPr="00DC0C12">
        <w:rPr>
          <w:b/>
          <w:u w:val="single"/>
        </w:rPr>
        <w:t>Resource Specific Design</w:t>
      </w:r>
    </w:p>
    <w:p w14:paraId="14374F27" w14:textId="2B1DD7F9" w:rsidR="001A4C72" w:rsidRDefault="001A4C72" w:rsidP="001A4C72">
      <w:r>
        <w:t xml:space="preserve">For the case of a resource specific design, which we interpret to be Alt 2 in </w:t>
      </w:r>
      <w:r w:rsidR="003618FF">
        <w:t>Agreement #9</w:t>
      </w:r>
      <w:r>
        <w:t xml:space="preserve"> above, the base sequence values mapped to the SRS resource are a function of the PRB position of the SRS resource in the frequency domain. Further, we interpret Alt 2 to also mean that two SRS resources that overlap partially, share the same base sequence values in the overlap region.</w:t>
      </w:r>
    </w:p>
    <w:p w14:paraId="28E455F3" w14:textId="27409EF5" w:rsidR="001A4C72" w:rsidRDefault="00E00A2E" w:rsidP="00E00A2E">
      <w:pPr>
        <w:pStyle w:val="Proposal"/>
      </w:pPr>
      <w:bookmarkStart w:id="1" w:name="_Ref478040911"/>
      <w:bookmarkStart w:id="2" w:name="_Toc478043329"/>
      <w:bookmarkStart w:id="3" w:name="_Toc478045051"/>
      <w:bookmarkStart w:id="4" w:name="_Toc481572672"/>
      <w:bookmarkStart w:id="5" w:name="_Toc481584874"/>
      <w:bookmarkStart w:id="6" w:name="_Toc481589674"/>
      <w:bookmarkStart w:id="7" w:name="_Toc481589761"/>
      <w:bookmarkStart w:id="8" w:name="_Toc481671053"/>
      <w:bookmarkStart w:id="9" w:name="_Toc481671602"/>
      <w:bookmarkStart w:id="10" w:name="_Toc481743788"/>
      <w:bookmarkStart w:id="11" w:name="_Toc481753025"/>
      <w:bookmarkStart w:id="12" w:name="_Toc485131679"/>
      <w:bookmarkStart w:id="13" w:name="_Toc485131932"/>
      <w:bookmarkStart w:id="14" w:name="_Toc485195757"/>
      <w:bookmarkStart w:id="15" w:name="_Toc485282417"/>
      <w:bookmarkStart w:id="16" w:name="_Toc485288253"/>
      <w:bookmarkStart w:id="17" w:name="_Toc485289400"/>
      <w:bookmarkStart w:id="18" w:name="_Toc485304369"/>
      <w:bookmarkStart w:id="19" w:name="_Toc485382827"/>
      <w:bookmarkStart w:id="20" w:name="_Toc485384652"/>
      <w:bookmarkStart w:id="21" w:name="_Toc485384783"/>
      <w:bookmarkStart w:id="22" w:name="_Toc485388267"/>
      <w:r w:rsidRPr="00E00A2E">
        <w:t>NR supports a resource specific design (Alt2) in which sequence depends on PRB position</w:t>
      </w:r>
      <w:r w:rsidR="001A4C72">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AC20964" w14:textId="77777777" w:rsidR="001A4C72" w:rsidRDefault="001A4C72" w:rsidP="001A4C72">
      <w:pPr>
        <w:pStyle w:val="BodyText"/>
      </w:pPr>
      <w:r>
        <w:t>With this proposal, and through appropriate scheduling of SRS resources, it is possible to maintain mutual orthogonality between multiple SRS resources of different bandwidths and different PRB positions, even if some resources overlap only partially as shown in the right hand side of Figure 2.</w:t>
      </w:r>
    </w:p>
    <w:p w14:paraId="60EF316B" w14:textId="77777777" w:rsidR="001A4C72" w:rsidRDefault="001A4C72" w:rsidP="001A4C72">
      <w:pPr>
        <w:jc w:val="center"/>
      </w:pPr>
      <w:r>
        <w:rPr>
          <w:noProof/>
          <w:lang w:val="en-US" w:eastAsia="en-US"/>
        </w:rPr>
        <w:drawing>
          <wp:inline distT="0" distB="0" distL="0" distR="0" wp14:anchorId="124ED8CC" wp14:editId="75DFCA05">
            <wp:extent cx="5943600" cy="1328242"/>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e 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1328242"/>
                    </a:xfrm>
                    <a:prstGeom prst="rect">
                      <a:avLst/>
                    </a:prstGeom>
                  </pic:spPr>
                </pic:pic>
              </a:graphicData>
            </a:graphic>
          </wp:inline>
        </w:drawing>
      </w:r>
    </w:p>
    <w:p w14:paraId="5347CBE2" w14:textId="19FC6B26" w:rsidR="001A4C72" w:rsidRDefault="001A4C72" w:rsidP="001A4C72">
      <w:pPr>
        <w:pStyle w:val="Caption"/>
      </w:pPr>
      <w:r>
        <w:t xml:space="preserve">Figure </w:t>
      </w:r>
      <w:r>
        <w:fldChar w:fldCharType="begin"/>
      </w:r>
      <w:r>
        <w:instrText xml:space="preserve"> SEQ Figure \* ARABIC </w:instrText>
      </w:r>
      <w:r>
        <w:fldChar w:fldCharType="separate"/>
      </w:r>
      <w:r w:rsidR="008300DD">
        <w:rPr>
          <w:noProof/>
        </w:rPr>
        <w:t>2</w:t>
      </w:r>
      <w:r>
        <w:fldChar w:fldCharType="end"/>
      </w:r>
      <w:r>
        <w:t xml:space="preserve">: SRS scheduling options. With the flexible assignment (right), a resource specific design (Alt 2 with the extension in </w:t>
      </w:r>
      <w:r>
        <w:fldChar w:fldCharType="begin"/>
      </w:r>
      <w:r>
        <w:instrText xml:space="preserve"> REF _Ref478040911 \r \h </w:instrText>
      </w:r>
      <w:r>
        <w:fldChar w:fldCharType="separate"/>
      </w:r>
      <w:r>
        <w:t>Proposal 3</w:t>
      </w:r>
      <w:r>
        <w:fldChar w:fldCharType="end"/>
      </w:r>
      <w:r>
        <w:t>) ensures mutual orthogonality of the SRS resources assigned to all users.</w:t>
      </w:r>
    </w:p>
    <w:p w14:paraId="04657A2B" w14:textId="4E2DC49D" w:rsidR="001A4C72" w:rsidRDefault="001A4C72" w:rsidP="001A4C72">
      <w:pPr>
        <w:pStyle w:val="BodyText"/>
      </w:pPr>
      <w:r>
        <w:t xml:space="preserve">One way </w:t>
      </w:r>
      <w:r w:rsidR="00D91FAF">
        <w:t xml:space="preserve">fulfilling what is agreed in Agreement </w:t>
      </w:r>
      <w:r w:rsidR="00153B82">
        <w:t>#</w:t>
      </w:r>
      <w:r w:rsidR="00E00A2E">
        <w:t>8</w:t>
      </w:r>
      <w:r w:rsidR="00153B82">
        <w:t xml:space="preserve"> </w:t>
      </w:r>
      <w:r w:rsidR="00D91FAF">
        <w:t xml:space="preserve">above </w:t>
      </w:r>
      <w:r>
        <w:t xml:space="preserve">is to first define a long sequence for the complete carrier bandwidth and configure the UE to extract a segment of the sequence that intersects the </w:t>
      </w:r>
      <w:r w:rsidR="00436182">
        <w:t xml:space="preserve">SRS </w:t>
      </w:r>
      <w:r>
        <w:t>PRBs allocated to the UE.</w:t>
      </w:r>
      <w:r w:rsidRPr="004B4960">
        <w:t xml:space="preserve"> </w:t>
      </w:r>
      <w:r>
        <w:t>Observe that there is then a need to define, e.g., [30] such sequences (like for LTE) so that a suitable reuse distribution can be created in the network.</w:t>
      </w:r>
    </w:p>
    <w:p w14:paraId="440C67A9" w14:textId="67B108D2" w:rsidR="001A4C72" w:rsidRDefault="001A4C72" w:rsidP="001A4C72">
      <w:pPr>
        <w:pStyle w:val="BodyText"/>
      </w:pPr>
      <w:r>
        <w:t>Second, the SRS resource is divided into a number of blocks, where a block is defined as N contiguous sequence values, e.g., N = 12 as in Figure 1. The sequence values within each block are multiplied by a cyclic phase rotation sequence.</w:t>
      </w:r>
    </w:p>
    <w:p w14:paraId="2AF1A666" w14:textId="77777777" w:rsidR="001A4C72" w:rsidRDefault="001A4C72" w:rsidP="001A4C72">
      <w:pPr>
        <w:pStyle w:val="BodyText"/>
      </w:pPr>
      <w:r>
        <w:t xml:space="preserve">Finally, the SRS scheduling should be restricted such that bandwidth of each SRS resource is an integer number of blocks, and that that scheduled SRS resources always overlap by an integer number of blocks. Furthermore, different users on the same comb should be assigned different cyclic shifts. Port </w:t>
      </w:r>
      <w:proofErr w:type="spellStart"/>
      <w:r>
        <w:t>orthogonalization</w:t>
      </w:r>
      <w:proofErr w:type="spellEnd"/>
      <w:r>
        <w:t xml:space="preserve"> within a SRS resource may be achieved in a similar fashion. With such a design, mutual SRS orthogonality is ensured amongst all users. Such scheduling is illustrated in the right hand side of Figure 2.</w:t>
      </w:r>
    </w:p>
    <w:p w14:paraId="13894F07" w14:textId="77777777" w:rsidR="001A4C72" w:rsidRPr="00DC0C12" w:rsidRDefault="001A4C72" w:rsidP="001A4C72">
      <w:pPr>
        <w:pStyle w:val="BodyText"/>
        <w:rPr>
          <w:u w:val="single"/>
        </w:rPr>
      </w:pPr>
      <w:r w:rsidRPr="00DC0C12">
        <w:rPr>
          <w:b/>
          <w:u w:val="single"/>
        </w:rPr>
        <w:t>Non-Resource Specific Design</w:t>
      </w:r>
    </w:p>
    <w:p w14:paraId="3A7EAEAD" w14:textId="3E9CA181" w:rsidR="00617C36" w:rsidRDefault="001A4C72" w:rsidP="00F84BF1">
      <w:pPr>
        <w:pStyle w:val="BodyText"/>
      </w:pPr>
      <w:r>
        <w:t>For the case of a non-resource specific design</w:t>
      </w:r>
      <w:r w:rsidRPr="000B0930">
        <w:t xml:space="preserve"> </w:t>
      </w:r>
      <w:r>
        <w:t xml:space="preserve">which we interpret to </w:t>
      </w:r>
      <w:r w:rsidR="006E12BD">
        <w:t>an</w:t>
      </w:r>
      <w:r>
        <w:t xml:space="preserve"> </w:t>
      </w:r>
      <w:r w:rsidR="006E12BD">
        <w:t>LTE-like design</w:t>
      </w:r>
      <w:r w:rsidR="00436182">
        <w:t>,</w:t>
      </w:r>
      <w:r w:rsidR="006E12BD">
        <w:t xml:space="preserve"> although other options are possible</w:t>
      </w:r>
      <w:r>
        <w:t>, the base sequence values mapped to the SRS resource are a function of the bandwidth of the SRS resource and not the PRB position. The implication of this is that two resources of the same bandwidth that partially overlap can have different sequence values in the overlap region</w:t>
      </w:r>
      <w:r w:rsidR="00B844B6">
        <w:t xml:space="preserve"> unless some additional design </w:t>
      </w:r>
      <w:r w:rsidR="00436182">
        <w:t xml:space="preserve">is </w:t>
      </w:r>
      <w:r w:rsidR="00B844B6">
        <w:t>added compared to LTE</w:t>
      </w:r>
      <w:r>
        <w:t xml:space="preserve">. This means that </w:t>
      </w:r>
      <w:r w:rsidR="00696E1A">
        <w:t>for a LTE like design</w:t>
      </w:r>
      <w:r w:rsidR="00436182">
        <w:t>,</w:t>
      </w:r>
      <w:r w:rsidR="00696E1A">
        <w:t xml:space="preserve"> </w:t>
      </w:r>
      <w:r>
        <w:t xml:space="preserve">even if cyclic shifts are applied in a block-wise fashion within the overlap regions, </w:t>
      </w:r>
      <w:proofErr w:type="spellStart"/>
      <w:r>
        <w:t>orthogonalization</w:t>
      </w:r>
      <w:proofErr w:type="spellEnd"/>
      <w:r>
        <w:t xml:space="preserve"> may not be achieved due to the different base sequence values. </w:t>
      </w:r>
      <w:r w:rsidR="00E00A2E">
        <w:t>In light of the A</w:t>
      </w:r>
      <w:r w:rsidR="00696E1A">
        <w:t>greement</w:t>
      </w:r>
      <w:r w:rsidR="00E00A2E">
        <w:t xml:space="preserve"> </w:t>
      </w:r>
      <w:r w:rsidR="00412A95">
        <w:t>#</w:t>
      </w:r>
      <w:r w:rsidR="00E00A2E">
        <w:t>8 above</w:t>
      </w:r>
      <w:r w:rsidR="00696E1A">
        <w:t xml:space="preserve"> for partially overlapping resource</w:t>
      </w:r>
      <w:r w:rsidR="00436182">
        <w:t>s</w:t>
      </w:r>
      <w:r w:rsidR="00696E1A">
        <w:t xml:space="preserve"> the non-resource specific would need additional functionality to </w:t>
      </w:r>
      <w:r w:rsidR="00436182">
        <w:t>e</w:t>
      </w:r>
      <w:r w:rsidR="00696E1A">
        <w:t>nsure that overlapping resource</w:t>
      </w:r>
      <w:r w:rsidR="00436182">
        <w:t>s</w:t>
      </w:r>
      <w:r w:rsidR="00696E1A">
        <w:t xml:space="preserve"> </w:t>
      </w:r>
      <w:r w:rsidR="00436182">
        <w:t xml:space="preserve">have </w:t>
      </w:r>
      <w:r w:rsidR="00696E1A">
        <w:t xml:space="preserve">the same base sequence values. </w:t>
      </w:r>
      <w:r w:rsidR="00436182">
        <w:t xml:space="preserve">This </w:t>
      </w:r>
      <w:r w:rsidR="00696E1A">
        <w:t>lead</w:t>
      </w:r>
      <w:r w:rsidR="00436182">
        <w:t>s</w:t>
      </w:r>
      <w:r w:rsidR="00696E1A">
        <w:t xml:space="preserve"> to additional complexity in terms of signalling to maintain orthogonality in overlapping resources. Otherwise</w:t>
      </w:r>
      <w:r>
        <w:t>, the only way to ensure mutual orthogonality amongst all users is to impose more severe scheduling restrictions than one would need with Alt2, e.g., by allowing only full overlap or no overlap amongst SRS resources. Such inflexible scheduling is illustrated in the left hand side of Figure 2.</w:t>
      </w:r>
    </w:p>
    <w:p w14:paraId="14571905" w14:textId="77777777" w:rsidR="00831769" w:rsidRDefault="00831769" w:rsidP="00831769">
      <w:pPr>
        <w:pStyle w:val="Heading3"/>
      </w:pPr>
      <w:bookmarkStart w:id="23" w:name="_Ref485381525"/>
      <w:r>
        <w:lastRenderedPageBreak/>
        <w:t>Resource specific reference SRS design</w:t>
      </w:r>
      <w:bookmarkEnd w:id="23"/>
    </w:p>
    <w:p w14:paraId="6C677F99" w14:textId="5CE5C9FB" w:rsidR="00831769" w:rsidRDefault="00831769" w:rsidP="00831769">
      <w:r>
        <w:t>In this section we give one example of the discussed resource specific SRS design to exemplify how the construction looks like and works. This is type of construction used to investigate how good CM and PAPR we can get from a resource-specific design. The sequence construction is as follows for 30 sequences (</w:t>
      </w:r>
      <w:proofErr w:type="spellStart"/>
      <w:r>
        <w:t>i</w:t>
      </w:r>
      <w:proofErr w:type="spellEnd"/>
      <w:r>
        <w:t xml:space="preserve"> = 0,…,29) :</w:t>
      </w:r>
    </w:p>
    <w:p w14:paraId="599705EB" w14:textId="77777777" w:rsidR="00831769" w:rsidRDefault="00831769" w:rsidP="00831769">
      <w:r>
        <w:tab/>
      </w:r>
      <w:r>
        <w:tab/>
      </w:r>
      <m:oMath>
        <m:sSub>
          <m:sSubPr>
            <m:ctrlPr>
              <w:rPr>
                <w:rFonts w:ascii="Cambria Math" w:hAnsi="Cambria Math"/>
                <w:i/>
              </w:rPr>
            </m:ctrlPr>
          </m:sSubPr>
          <m:e>
            <m:r>
              <w:rPr>
                <w:rFonts w:ascii="Cambria Math" w:hAnsi="Cambria Math"/>
              </w:rPr>
              <m:t>r</m:t>
            </m:r>
          </m:e>
          <m:sub>
            <m:r>
              <w:rPr>
                <w:rFonts w:ascii="Cambria Math" w:hAnsi="Cambria Math"/>
              </w:rPr>
              <m:t>i</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ZC</m:t>
            </m:r>
          </m:e>
          <m:sub>
            <m:r>
              <w:rPr>
                <w:rFonts w:ascii="Cambria Math" w:hAnsi="Cambria Math"/>
              </w:rPr>
              <m:t>887</m:t>
            </m:r>
          </m:sub>
        </m:sSub>
        <m:d>
          <m:dPr>
            <m:ctrlPr>
              <w:rPr>
                <w:rFonts w:ascii="Cambria Math" w:hAnsi="Cambria Math"/>
                <w:i/>
              </w:rPr>
            </m:ctrlPr>
          </m:dPr>
          <m:e>
            <m:r>
              <w:rPr>
                <w:rFonts w:ascii="Cambria Math" w:hAnsi="Cambria Math"/>
              </w:rPr>
              <m:t>m=</m:t>
            </m:r>
            <m:d>
              <m:dPr>
                <m:begChr m:val="⌊"/>
                <m:endChr m:val="⌋"/>
                <m:ctrlPr>
                  <w:rPr>
                    <w:rFonts w:ascii="Cambria Math" w:hAnsi="Cambria Math"/>
                    <w:i/>
                  </w:rPr>
                </m:ctrlPr>
              </m:dPr>
              <m:e>
                <m:f>
                  <m:fPr>
                    <m:type m:val="skw"/>
                    <m:ctrlPr>
                      <w:rPr>
                        <w:rFonts w:ascii="Cambria Math" w:hAnsi="Cambria Math"/>
                        <w:i/>
                      </w:rPr>
                    </m:ctrlPr>
                  </m:fPr>
                  <m:num>
                    <m:r>
                      <w:rPr>
                        <w:rFonts w:ascii="Cambria Math" w:hAnsi="Cambria Math"/>
                      </w:rPr>
                      <m:t>n</m:t>
                    </m:r>
                  </m:num>
                  <m:den>
                    <m:r>
                      <w:rPr>
                        <w:rFonts w:ascii="Cambria Math" w:hAnsi="Cambria Math"/>
                      </w:rPr>
                      <m:t>4</m:t>
                    </m:r>
                  </m:den>
                </m:f>
              </m:e>
            </m:d>
            <m:r>
              <w:rPr>
                <w:rFonts w:ascii="Cambria Math" w:hAnsi="Cambria Math"/>
              </w:rPr>
              <m:t>,q</m:t>
            </m:r>
            <m:d>
              <m:dPr>
                <m:ctrlPr>
                  <w:rPr>
                    <w:rFonts w:ascii="Cambria Math" w:hAnsi="Cambria Math"/>
                    <w:i/>
                  </w:rPr>
                </m:ctrlPr>
              </m:dPr>
              <m:e>
                <m:r>
                  <w:rPr>
                    <w:rFonts w:ascii="Cambria Math" w:hAnsi="Cambria Math"/>
                  </w:rPr>
                  <m:t>i,n mod 4</m:t>
                </m:r>
              </m:e>
            </m:d>
          </m:e>
        </m:d>
        <m:r>
          <w:rPr>
            <w:rFonts w:ascii="Cambria Math" w:hAnsi="Cambria Math"/>
          </w:rPr>
          <m:t>=</m:t>
        </m:r>
        <m:r>
          <m:rPr>
            <m:sty m:val="p"/>
          </m:rPr>
          <w:rPr>
            <w:rFonts w:ascii="Cambria Math" w:hAnsi="Cambria Math"/>
          </w:rPr>
          <m:t>exp⁡</m:t>
        </m:r>
        <m:r>
          <w:rPr>
            <w:rFonts w:ascii="Cambria Math" w:hAnsi="Cambria Math"/>
          </w:rPr>
          <m:t>(-j∙π∙q∙m∙</m:t>
        </m:r>
        <m:f>
          <m:fPr>
            <m:ctrlPr>
              <w:rPr>
                <w:rFonts w:ascii="Cambria Math" w:hAnsi="Cambria Math"/>
                <w:i/>
              </w:rPr>
            </m:ctrlPr>
          </m:fPr>
          <m:num>
            <m:r>
              <w:rPr>
                <w:rFonts w:ascii="Cambria Math" w:hAnsi="Cambria Math"/>
              </w:rPr>
              <m:t>m+1</m:t>
            </m:r>
          </m:num>
          <m:den>
            <m:r>
              <w:rPr>
                <w:rFonts w:ascii="Cambria Math" w:hAnsi="Cambria Math"/>
              </w:rPr>
              <m:t>887</m:t>
            </m:r>
          </m:den>
        </m:f>
        <m:r>
          <w:rPr>
            <w:rFonts w:ascii="Cambria Math" w:hAnsi="Cambria Math"/>
          </w:rPr>
          <m:t>)</m:t>
        </m:r>
      </m:oMath>
      <w:r>
        <w:t xml:space="preserve"> </w:t>
      </w:r>
    </w:p>
    <w:p w14:paraId="11CAF399" w14:textId="77777777" w:rsidR="00831769" w:rsidRPr="00141989" w:rsidRDefault="00831769" w:rsidP="00831769">
      <w:r>
        <w:tab/>
      </w:r>
      <w:r>
        <w:tab/>
      </w:r>
      <m:oMath>
        <m:r>
          <w:rPr>
            <w:rFonts w:ascii="Cambria Math" w:hAnsi="Cambria Math"/>
          </w:rPr>
          <m:t>q∈</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 xml:space="preserve">43, 79, 85, 101, 102, 106, 156, 201, 203, 234, 324, 328, 366, 384, 406, </m:t>
                </m:r>
              </m:e>
              <m:e>
                <m:r>
                  <w:rPr>
                    <w:rFonts w:ascii="Cambria Math" w:hAnsi="Cambria Math"/>
                  </w:rPr>
                  <m:t>481, 503, 521, 559, 563, 653, 684, 686, 731, 781, 785, 786, 802, 808, 844</m:t>
                </m:r>
              </m:e>
            </m:eqArr>
          </m:e>
        </m:d>
      </m:oMath>
    </w:p>
    <w:p w14:paraId="31EFE549" w14:textId="77777777" w:rsidR="00831769" w:rsidRPr="000471EC" w:rsidRDefault="00831769" w:rsidP="00831769">
      <w:pPr>
        <w:ind w:left="567" w:firstLine="567"/>
      </w:pPr>
      <m:oMath>
        <m:r>
          <w:rPr>
            <w:rFonts w:ascii="Cambria Math" w:hAnsi="Cambria Math"/>
          </w:rPr>
          <m:t>q</m:t>
        </m:r>
        <m:d>
          <m:dPr>
            <m:ctrlPr>
              <w:rPr>
                <w:rFonts w:ascii="Cambria Math" w:hAnsi="Cambria Math"/>
                <w:i/>
              </w:rPr>
            </m:ctrlPr>
          </m:dPr>
          <m:e>
            <m:r>
              <w:rPr>
                <w:rFonts w:ascii="Cambria Math" w:hAnsi="Cambria Math"/>
              </w:rPr>
              <m:t>i,k</m:t>
            </m:r>
          </m:e>
        </m:d>
        <m:r>
          <w:rPr>
            <w:rFonts w:ascii="Cambria Math" w:hAnsi="Cambria Math"/>
          </w:rPr>
          <m:t>≠q</m:t>
        </m:r>
        <m:d>
          <m:dPr>
            <m:ctrlPr>
              <w:rPr>
                <w:rFonts w:ascii="Cambria Math" w:hAnsi="Cambria Math"/>
                <w:i/>
              </w:rPr>
            </m:ctrlPr>
          </m:dPr>
          <m:e>
            <m:r>
              <w:rPr>
                <w:rFonts w:ascii="Cambria Math" w:hAnsi="Cambria Math"/>
              </w:rPr>
              <m:t>l,k</m:t>
            </m:r>
          </m:e>
        </m:d>
        <m:r>
          <w:rPr>
            <w:rFonts w:ascii="Cambria Math" w:hAnsi="Cambria Math"/>
          </w:rPr>
          <m:t xml:space="preserve">    if     i≠l</m:t>
        </m:r>
      </m:oMath>
      <w:r>
        <w:t>, where k is the comb</w:t>
      </w:r>
    </w:p>
    <w:p w14:paraId="5B3BFDE8" w14:textId="77777777" w:rsidR="00831769" w:rsidRDefault="00831769" w:rsidP="00831769">
      <w:r>
        <w:t>Where the root sequence indices are defined as the 30 that gives lowest CM averaged over all possible allocation sizes, that is, 1, 2, …, 25 when we have in total 25 blocks for a 100 PRB carrier bandwidth with 4 combs and a 4 PRB block size. The function q(</w:t>
      </w:r>
      <w:proofErr w:type="spellStart"/>
      <w:r>
        <w:t>i,j</w:t>
      </w:r>
      <w:proofErr w:type="spellEnd"/>
      <w:r>
        <w:t xml:space="preserve">) is the assignment of a root sequence index q to each Comb for each of the 30 resource-specific-sequences, how this is done is FFS. Using this construction, we can investigate also this family of 30 sequences by taking the average over all the 30 different sequences for each allocation size and then taking the average over the 25 different sizes for one of the 4 Combs. This then gives an average CM of about 1.56 and an average PAPR of about 4.63, the average value for each SRS allocation size is depicted in </w:t>
      </w:r>
      <w:r>
        <w:fldChar w:fldCharType="begin"/>
      </w:r>
      <w:r>
        <w:instrText xml:space="preserve"> REF _Ref477444211 \h </w:instrText>
      </w:r>
      <w:r>
        <w:fldChar w:fldCharType="separate"/>
      </w:r>
      <w:r>
        <w:t xml:space="preserve">Figure </w:t>
      </w:r>
      <w:r>
        <w:rPr>
          <w:noProof/>
        </w:rPr>
        <w:t>3</w:t>
      </w:r>
      <w:r>
        <w:fldChar w:fldCharType="end"/>
      </w:r>
      <w:r>
        <w:t xml:space="preserve">. The use of a truncated </w:t>
      </w:r>
      <w:proofErr w:type="spellStart"/>
      <w:r>
        <w:t>Zadoff</w:t>
      </w:r>
      <w:proofErr w:type="spellEnd"/>
      <w:r>
        <w:t xml:space="preserve">-Chu of length 887 is to achieve better performance compared to a cyclically extended </w:t>
      </w:r>
      <w:proofErr w:type="spellStart"/>
      <w:r>
        <w:t>Zadoff</w:t>
      </w:r>
      <w:proofErr w:type="spellEnd"/>
      <w:r>
        <w:t>-Chu of length 293.</w:t>
      </w:r>
    </w:p>
    <w:p w14:paraId="278885B3" w14:textId="77777777" w:rsidR="00831769" w:rsidRDefault="00831769" w:rsidP="00831769">
      <w:pPr>
        <w:jc w:val="center"/>
      </w:pPr>
      <w:r>
        <w:rPr>
          <w:noProof/>
          <w:lang w:val="en-US" w:eastAsia="en-US"/>
        </w:rPr>
        <w:drawing>
          <wp:inline distT="0" distB="0" distL="0" distR="0" wp14:anchorId="67AFAB4A" wp14:editId="17571AB7">
            <wp:extent cx="2134800" cy="1602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34800" cy="1602000"/>
                    </a:xfrm>
                    <a:prstGeom prst="rect">
                      <a:avLst/>
                    </a:prstGeom>
                    <a:noFill/>
                  </pic:spPr>
                </pic:pic>
              </a:graphicData>
            </a:graphic>
          </wp:inline>
        </w:drawing>
      </w:r>
      <w:r>
        <w:rPr>
          <w:noProof/>
          <w:lang w:val="en-US" w:eastAsia="en-US"/>
        </w:rPr>
        <w:drawing>
          <wp:inline distT="0" distB="0" distL="0" distR="0" wp14:anchorId="32981BFF" wp14:editId="17E32C36">
            <wp:extent cx="2134800" cy="1602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34800" cy="1602000"/>
                    </a:xfrm>
                    <a:prstGeom prst="rect">
                      <a:avLst/>
                    </a:prstGeom>
                    <a:noFill/>
                  </pic:spPr>
                </pic:pic>
              </a:graphicData>
            </a:graphic>
          </wp:inline>
        </w:drawing>
      </w:r>
    </w:p>
    <w:p w14:paraId="3B7DE464" w14:textId="4BED2B20" w:rsidR="00831769" w:rsidRDefault="00831769" w:rsidP="00831769">
      <w:pPr>
        <w:pStyle w:val="Caption"/>
      </w:pPr>
      <w:bookmarkStart w:id="24" w:name="_Ref477444211"/>
      <w:r>
        <w:t xml:space="preserve">Figure </w:t>
      </w:r>
      <w:r>
        <w:fldChar w:fldCharType="begin"/>
      </w:r>
      <w:r>
        <w:instrText xml:space="preserve"> SEQ Figure \* ARABIC </w:instrText>
      </w:r>
      <w:r>
        <w:fldChar w:fldCharType="separate"/>
      </w:r>
      <w:r>
        <w:rPr>
          <w:noProof/>
        </w:rPr>
        <w:t>3</w:t>
      </w:r>
      <w:r>
        <w:fldChar w:fldCharType="end"/>
      </w:r>
      <w:bookmarkEnd w:id="24"/>
      <w:r>
        <w:t>: CM and PAPR comparison resource or non-resource specific SRS</w:t>
      </w:r>
    </w:p>
    <w:p w14:paraId="707D50CC" w14:textId="162BC1DB" w:rsidR="00831769" w:rsidRDefault="00421C80" w:rsidP="00421C80">
      <w:pPr>
        <w:pStyle w:val="Proposal"/>
      </w:pPr>
      <w:bookmarkStart w:id="25" w:name="_Toc485384653"/>
      <w:bookmarkStart w:id="26" w:name="_Toc485384784"/>
      <w:bookmarkStart w:id="27" w:name="_Toc485388268"/>
      <w:r w:rsidRPr="00421C80">
        <w:t>NR supports a sequence design that is based on a single long ZC sequence in which segments are extracted depending on users SRS allocation</w:t>
      </w:r>
      <w:bookmarkEnd w:id="25"/>
      <w:bookmarkEnd w:id="26"/>
      <w:bookmarkEnd w:id="27"/>
    </w:p>
    <w:p w14:paraId="27B8A27C" w14:textId="4621468D" w:rsidR="00B610D3" w:rsidRDefault="00B610D3" w:rsidP="00B610D3">
      <w:pPr>
        <w:pStyle w:val="Proposal"/>
      </w:pPr>
      <w:bookmarkStart w:id="28" w:name="_Toc485384654"/>
      <w:bookmarkStart w:id="29" w:name="_Toc485384785"/>
      <w:bookmarkStart w:id="30" w:name="_Toc485388269"/>
      <w:r w:rsidRPr="00B610D3">
        <w:t>Sequence design achieves piecewise orthogonality over N PRBs wh</w:t>
      </w:r>
      <w:r>
        <w:t>ere at least N = 4 is supported</w:t>
      </w:r>
      <w:bookmarkEnd w:id="28"/>
      <w:bookmarkEnd w:id="29"/>
      <w:bookmarkEnd w:id="30"/>
    </w:p>
    <w:p w14:paraId="36743B14" w14:textId="77886265" w:rsidR="00F67F7D" w:rsidRDefault="006E12BD" w:rsidP="00F67F7D">
      <w:pPr>
        <w:pStyle w:val="Heading2"/>
      </w:pPr>
      <w:r>
        <w:t>Multiplexing gains</w:t>
      </w:r>
      <w:r w:rsidR="008D6323">
        <w:t xml:space="preserve"> from partially overlapping SRS</w:t>
      </w:r>
    </w:p>
    <w:p w14:paraId="6C95985C" w14:textId="6247C381" w:rsidR="002D031F" w:rsidRDefault="00B65A31" w:rsidP="002D031F">
      <w:r>
        <w:t xml:space="preserve">In this section, we illustrate </w:t>
      </w:r>
      <w:r w:rsidR="00242B23">
        <w:t>a benefit</w:t>
      </w:r>
      <w:r>
        <w:t xml:space="preserve"> that </w:t>
      </w:r>
      <w:r w:rsidR="00242B23">
        <w:t>comes from</w:t>
      </w:r>
      <w:r>
        <w:t xml:space="preserve"> being able to schedule users with</w:t>
      </w:r>
      <w:r w:rsidR="00242B23">
        <w:t xml:space="preserve"> partially overlapping SRS resources using a resource specific design. </w:t>
      </w:r>
      <w:r w:rsidR="002D031F">
        <w:t xml:space="preserve">For MBB services using reciprocity based DL MU-MIMO the base station needs to schedule SRS on the same frequency resources </w:t>
      </w:r>
      <w:r w:rsidR="00436182">
        <w:t xml:space="preserve">on which </w:t>
      </w:r>
      <w:r w:rsidR="002D031F">
        <w:t xml:space="preserve">it intends to transmit DL data. Hence it is necessary to enable scheduling of SRS dynamically in a frequency </w:t>
      </w:r>
      <w:r w:rsidR="00412A95">
        <w:t>specific</w:t>
      </w:r>
      <w:r w:rsidR="002D031F">
        <w:t xml:space="preserve"> way. Channel decorrelation also means that this</w:t>
      </w:r>
      <w:r w:rsidR="0020167E">
        <w:t xml:space="preserve"> SRS</w:t>
      </w:r>
      <w:r w:rsidR="002D031F">
        <w:t xml:space="preserve"> scheduling should occur as close as possible in time prior to the DL data transmission. In high Doppler this thus implies that we want SRS in </w:t>
      </w:r>
      <w:r w:rsidR="00436182">
        <w:t>slot</w:t>
      </w:r>
      <w:r w:rsidR="002D031F">
        <w:t xml:space="preserve"> n to enable DL beam-forming in </w:t>
      </w:r>
      <w:r w:rsidR="00436182">
        <w:t>slot</w:t>
      </w:r>
      <w:r w:rsidR="002D031F">
        <w:t xml:space="preserve"> n+1.</w:t>
      </w:r>
    </w:p>
    <w:p w14:paraId="20E2517D" w14:textId="0E322539" w:rsidR="002D031F" w:rsidRDefault="002D031F" w:rsidP="002D031F">
      <w:r>
        <w:t xml:space="preserve">In a real network there </w:t>
      </w:r>
      <w:r w:rsidR="00436182">
        <w:t>are</w:t>
      </w:r>
      <w:r>
        <w:t xml:space="preserve"> a number of reasons why different users want different bandwidth allocations. But from a system perspective it is m</w:t>
      </w:r>
      <w:r w:rsidR="00831769">
        <w:t>ore</w:t>
      </w:r>
      <w:r>
        <w:t xml:space="preserve"> efficient</w:t>
      </w:r>
      <w:r w:rsidR="00831769">
        <w:t xml:space="preserve"> in terms of control channel overhead and UE </w:t>
      </w:r>
      <w:r w:rsidR="00412A95">
        <w:t xml:space="preserve">operating efficiency </w:t>
      </w:r>
      <w:r>
        <w:t xml:space="preserve">to transmit as much bandwidth as possible to each UE in each </w:t>
      </w:r>
      <w:r w:rsidR="00436182">
        <w:t xml:space="preserve">slot </w:t>
      </w:r>
      <w:r>
        <w:t xml:space="preserve">that </w:t>
      </w:r>
      <w:r w:rsidR="003F2C69">
        <w:t>a user</w:t>
      </w:r>
      <w:r>
        <w:t xml:space="preserve"> is scheduled. </w:t>
      </w:r>
      <w:r w:rsidR="00831769">
        <w:t>We here only consider the</w:t>
      </w:r>
      <w:r>
        <w:t xml:space="preserve"> lower overhead on control channels e.g. DCI on PDCCH, HARQ on PUCCH </w:t>
      </w:r>
      <w:proofErr w:type="spellStart"/>
      <w:r>
        <w:t>etc</w:t>
      </w:r>
      <w:proofErr w:type="spellEnd"/>
      <w:r w:rsidR="00831769">
        <w:t xml:space="preserve"> in this evaluation</w:t>
      </w:r>
      <w:r>
        <w:t>.</w:t>
      </w:r>
    </w:p>
    <w:p w14:paraId="382DF764" w14:textId="2BA426DC" w:rsidR="00226487" w:rsidRDefault="002D031F" w:rsidP="002D031F">
      <w:r>
        <w:t>If we then consider a MBB scenario</w:t>
      </w:r>
      <w:r w:rsidR="00481CD6">
        <w:t>,</w:t>
      </w:r>
      <w:r>
        <w:t xml:space="preserve"> a user almost always has sufficient buffered DL data to fill </w:t>
      </w:r>
      <w:r w:rsidR="00226487">
        <w:t xml:space="preserve">a DL </w:t>
      </w:r>
      <w:r w:rsidR="00481CD6">
        <w:t>slot</w:t>
      </w:r>
      <w:r w:rsidR="00226487">
        <w:t xml:space="preserve">. One fundamental property is the link budget for each UE. On SRS on each </w:t>
      </w:r>
      <w:r w:rsidR="00481CD6">
        <w:t>c</w:t>
      </w:r>
      <w:r w:rsidR="00226487">
        <w:t xml:space="preserve">omb </w:t>
      </w:r>
      <w:r w:rsidR="00481CD6">
        <w:t>one</w:t>
      </w:r>
      <w:r w:rsidR="00381FC0">
        <w:t xml:space="preserve"> </w:t>
      </w:r>
      <w:r w:rsidR="00226487">
        <w:t>want</w:t>
      </w:r>
      <w:r w:rsidR="00481CD6">
        <w:t>s</w:t>
      </w:r>
      <w:r w:rsidR="00226487">
        <w:t xml:space="preserve"> equal received power density due to the code sharing using cyclic shifts</w:t>
      </w:r>
      <w:r w:rsidR="00481CD6">
        <w:t xml:space="preserve"> in order to avoid a near-far problem</w:t>
      </w:r>
      <w:r w:rsidR="00226487">
        <w:t xml:space="preserve">. To increase multiplexing gains </w:t>
      </w:r>
      <w:r w:rsidR="00481CD6">
        <w:t xml:space="preserve">one </w:t>
      </w:r>
      <w:r w:rsidR="00226487">
        <w:t>also want</w:t>
      </w:r>
      <w:r w:rsidR="00481CD6">
        <w:t>s</w:t>
      </w:r>
      <w:r w:rsidR="00226487">
        <w:t xml:space="preserve"> as large groups as possible to share the same set of resources. We will in this example consider the 5G </w:t>
      </w:r>
      <w:r w:rsidR="00226487">
        <w:lastRenderedPageBreak/>
        <w:t xml:space="preserve">SCM Macro scenario and </w:t>
      </w:r>
      <w:r w:rsidR="00335EFC">
        <w:t xml:space="preserve">due to the large diversity in path-gain divide the users into two groups. This is due to that some users cannot </w:t>
      </w:r>
      <w:r w:rsidR="00381FC0">
        <w:t>achieve</w:t>
      </w:r>
      <w:r w:rsidR="00335EFC">
        <w:t xml:space="preserve"> a satisfactory SNR on SRS to use advanced beam-forming techniques. A</w:t>
      </w:r>
      <w:r w:rsidR="00226487">
        <w:t>n arbitrary 3 dB SNR receive power target on SRS</w:t>
      </w:r>
      <w:r w:rsidR="00335EFC">
        <w:t xml:space="preserve"> was used to defined the two groups</w:t>
      </w:r>
      <w:r w:rsidR="00226487">
        <w:t xml:space="preserve">, which for the studied scenario means roughly 30% in </w:t>
      </w:r>
      <w:r w:rsidR="0020167E">
        <w:t xml:space="preserve">the </w:t>
      </w:r>
      <w:r w:rsidR="00226487">
        <w:t>low SNR SRS</w:t>
      </w:r>
      <w:r w:rsidR="0020167E">
        <w:t xml:space="preserve"> group</w:t>
      </w:r>
      <w:r w:rsidR="00226487">
        <w:t xml:space="preserve"> </w:t>
      </w:r>
      <w:r w:rsidR="00335EFC">
        <w:t xml:space="preserve">that cannot achieve 3 dB SNR </w:t>
      </w:r>
      <w:r w:rsidR="00226487">
        <w:t>and 70% in high SNR SRS</w:t>
      </w:r>
      <w:r w:rsidR="0020167E">
        <w:t xml:space="preserve"> group</w:t>
      </w:r>
      <w:r w:rsidR="00335EFC">
        <w:t xml:space="preserve"> meeting the 3 dB target</w:t>
      </w:r>
      <w:r w:rsidR="004D08D2">
        <w:t xml:space="preserve">, see </w:t>
      </w:r>
      <w:r w:rsidR="004D08D2">
        <w:fldChar w:fldCharType="begin"/>
      </w:r>
      <w:r w:rsidR="004D08D2">
        <w:instrText xml:space="preserve"> REF _Ref485286836 \h </w:instrText>
      </w:r>
      <w:r w:rsidR="004D08D2">
        <w:fldChar w:fldCharType="separate"/>
      </w:r>
      <w:r w:rsidR="004D08D2">
        <w:t xml:space="preserve">Figure </w:t>
      </w:r>
      <w:r w:rsidR="004D08D2">
        <w:rPr>
          <w:noProof/>
        </w:rPr>
        <w:t>3</w:t>
      </w:r>
      <w:r w:rsidR="004D08D2">
        <w:fldChar w:fldCharType="end"/>
      </w:r>
      <w:r w:rsidR="004D08D2">
        <w:t xml:space="preserve">. Observe that </w:t>
      </w:r>
      <w:r w:rsidR="00481CD6">
        <w:t xml:space="preserve">this scenario is used for exemplary purposes. Other scenarios could lead to different UE groupings. </w:t>
      </w:r>
    </w:p>
    <w:p w14:paraId="5BBF9397" w14:textId="1920E01F" w:rsidR="004D08D2" w:rsidRDefault="009B7588" w:rsidP="004D08D2">
      <w:pPr>
        <w:keepNext/>
        <w:jc w:val="center"/>
      </w:pPr>
      <w:r>
        <w:rPr>
          <w:noProof/>
          <w:lang w:val="en-US" w:eastAsia="en-US"/>
        </w:rPr>
        <w:drawing>
          <wp:inline distT="0" distB="0" distL="0" distR="0" wp14:anchorId="4801707F" wp14:editId="4B75F02C">
            <wp:extent cx="3855600" cy="1454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55600" cy="1454400"/>
                    </a:xfrm>
                    <a:prstGeom prst="rect">
                      <a:avLst/>
                    </a:prstGeom>
                    <a:noFill/>
                  </pic:spPr>
                </pic:pic>
              </a:graphicData>
            </a:graphic>
          </wp:inline>
        </w:drawing>
      </w:r>
    </w:p>
    <w:p w14:paraId="510E1ADE" w14:textId="4627E59C" w:rsidR="004D08D2" w:rsidRDefault="004D08D2" w:rsidP="004D08D2">
      <w:pPr>
        <w:pStyle w:val="Caption"/>
      </w:pPr>
      <w:bookmarkStart w:id="31" w:name="_Ref485286836"/>
      <w:r>
        <w:t xml:space="preserve">Figure </w:t>
      </w:r>
      <w:r>
        <w:fldChar w:fldCharType="begin"/>
      </w:r>
      <w:r>
        <w:instrText xml:space="preserve"> SEQ Figure \* ARABIC </w:instrText>
      </w:r>
      <w:r>
        <w:fldChar w:fldCharType="separate"/>
      </w:r>
      <w:r w:rsidR="005444C6">
        <w:rPr>
          <w:noProof/>
        </w:rPr>
        <w:t>4</w:t>
      </w:r>
      <w:r>
        <w:fldChar w:fldCharType="end"/>
      </w:r>
      <w:bookmarkEnd w:id="31"/>
      <w:r>
        <w:t>: Example on path-gain impact on the maximum supported SRS band-width</w:t>
      </w:r>
    </w:p>
    <w:p w14:paraId="18CAF553" w14:textId="0F4446C3" w:rsidR="002D031F" w:rsidRDefault="00226487" w:rsidP="002D031F">
      <w:r>
        <w:t>The division could for example represent the needed SNR for advanced interference avoidance DL beam-forming</w:t>
      </w:r>
      <w:r w:rsidR="00E31FA7">
        <w:t xml:space="preserve"> strategy</w:t>
      </w:r>
      <w:r>
        <w:t xml:space="preserve">. While users with a lower SNR can use </w:t>
      </w:r>
      <w:r w:rsidR="00E31FA7">
        <w:t xml:space="preserve">simple </w:t>
      </w:r>
      <w:r>
        <w:t>wide-band beamforming and be scheduled on separated SRS resources</w:t>
      </w:r>
      <w:r w:rsidR="00E31FA7">
        <w:t xml:space="preserve"> with a different SNR target</w:t>
      </w:r>
      <w:r>
        <w:t xml:space="preserve">. The results </w:t>
      </w:r>
      <w:r w:rsidR="004D08D2">
        <w:t>do</w:t>
      </w:r>
      <w:r>
        <w:t xml:space="preserve"> not seem to be very sensitive to adjustment in this value or in the scenario set-up</w:t>
      </w:r>
      <w:r w:rsidR="004D08D2">
        <w:t xml:space="preserve"> we therefor think the results will represent a realistic approximation of the multiplexing gains from partially overlapping SRS</w:t>
      </w:r>
      <w:r>
        <w:t>.</w:t>
      </w:r>
      <w:r w:rsidR="004D08D2">
        <w:t xml:space="preserve"> </w:t>
      </w:r>
    </w:p>
    <w:p w14:paraId="558540B5" w14:textId="002FB9B7" w:rsidR="004D08D2" w:rsidRDefault="004D08D2" w:rsidP="002D031F">
      <w:r>
        <w:t>From this distribution, we can thus see what is the loss from the pairing procedure that is needed for a</w:t>
      </w:r>
      <w:r w:rsidR="000C094A">
        <w:t>n</w:t>
      </w:r>
      <w:r>
        <w:t xml:space="preserve"> LTE like SRS design. The pairing procedure tries to pair users with more or less the same maximum SR</w:t>
      </w:r>
      <w:r w:rsidR="0081111A">
        <w:t>S bandwidth to minimize the restriction in sounding bandwidth for one of the users that occur</w:t>
      </w:r>
      <w:r>
        <w:t xml:space="preserve"> from the pairing. </w:t>
      </w:r>
      <w:r w:rsidR="00E31FA7">
        <w:t>Observe that this implies a much more complex scheduling for the LTE type SRS</w:t>
      </w:r>
      <w:r w:rsidR="000C094A">
        <w:t>, compared to a resource specific design which allows more flexible scheduling</w:t>
      </w:r>
      <w:r w:rsidR="00E31FA7">
        <w:t xml:space="preserve">. </w:t>
      </w:r>
      <w:r>
        <w:t xml:space="preserve">The scheduler is simulated over 200 </w:t>
      </w:r>
      <w:r w:rsidR="000C094A">
        <w:t xml:space="preserve">scheduling opportunities </w:t>
      </w:r>
      <w:r>
        <w:t>(~</w:t>
      </w:r>
      <w:r w:rsidR="000C094A">
        <w:t>slots</w:t>
      </w:r>
      <w:r>
        <w:t xml:space="preserve">) and </w:t>
      </w:r>
      <w:r w:rsidR="00412A95">
        <w:t xml:space="preserve">continuously </w:t>
      </w:r>
      <w:r>
        <w:t xml:space="preserve">tries to schedule all users (64 UEs) in such a way that all users are assigned the same </w:t>
      </w:r>
      <w:r w:rsidR="000C094A">
        <w:t xml:space="preserve">total </w:t>
      </w:r>
      <w:r>
        <w:t>amount of SRS resources</w:t>
      </w:r>
      <w:r w:rsidR="00412A95">
        <w:t xml:space="preserve"> during</w:t>
      </w:r>
      <w:r w:rsidR="000C094A">
        <w:t xml:space="preserve"> the duration of the simulation</w:t>
      </w:r>
      <w:r>
        <w:t>.</w:t>
      </w:r>
      <w:r w:rsidR="000C094A">
        <w:t xml:space="preserve"> In other words, all users are given an equal share of the bandwidth (resource fair scheduler).</w:t>
      </w:r>
      <w:r w:rsidR="00E31FA7">
        <w:t xml:space="preserve"> </w:t>
      </w:r>
      <w:r w:rsidR="000C094A">
        <w:t>Consequently, users with a smaller per-slot SRS allocation need to be scheduled more frequently than users with a larger</w:t>
      </w:r>
      <w:r w:rsidR="007B0045">
        <w:t xml:space="preserve"> per-slot SRS allocation. </w:t>
      </w:r>
      <w:r w:rsidR="00BA0DD8">
        <w:t>The SRS is assumed to be a Comb 4 with 4 cyclic shifts per Comb and each UE is assigned 2 cyclic shifts</w:t>
      </w:r>
      <w:r w:rsidR="007B0045">
        <w:t>.</w:t>
      </w:r>
      <w:r w:rsidR="00BA0DD8">
        <w:t xml:space="preserve"> </w:t>
      </w:r>
      <w:r w:rsidR="007B0045">
        <w:t>T</w:t>
      </w:r>
      <w:r w:rsidR="00BA0DD8">
        <w:t>his implies that we can schedule</w:t>
      </w:r>
      <w:r w:rsidR="00893426">
        <w:t xml:space="preserve"> 100 PRBs * 4 Combs * 4 CSs / 2 CSs per UE =</w:t>
      </w:r>
      <w:r w:rsidR="00BA0DD8">
        <w:t xml:space="preserve"> 800 PRBs per </w:t>
      </w:r>
      <w:r w:rsidR="007B0045">
        <w:t xml:space="preserve">slot </w:t>
      </w:r>
      <w:r w:rsidR="00BA0DD8">
        <w:t xml:space="preserve">using a single OFDM symbol SRS. </w:t>
      </w:r>
      <w:r w:rsidR="00E31FA7">
        <w:t xml:space="preserve">In </w:t>
      </w:r>
      <w:r w:rsidR="00B119FB">
        <w:t xml:space="preserve">the right plot in </w:t>
      </w:r>
      <w:r w:rsidR="00E31FA7">
        <w:fldChar w:fldCharType="begin"/>
      </w:r>
      <w:r w:rsidR="00E31FA7">
        <w:instrText xml:space="preserve"> REF _Ref485287035 \h </w:instrText>
      </w:r>
      <w:r w:rsidR="00E31FA7">
        <w:fldChar w:fldCharType="separate"/>
      </w:r>
      <w:r w:rsidR="00E31FA7">
        <w:t xml:space="preserve">Figure </w:t>
      </w:r>
      <w:r w:rsidR="00E31FA7">
        <w:rPr>
          <w:noProof/>
        </w:rPr>
        <w:t>4</w:t>
      </w:r>
      <w:r w:rsidR="00E31FA7">
        <w:fldChar w:fldCharType="end"/>
      </w:r>
      <w:r w:rsidR="00E31FA7">
        <w:t xml:space="preserve"> we see that both </w:t>
      </w:r>
      <w:r w:rsidR="006C4A41">
        <w:t>the resource specific and LTE-like SRS designs</w:t>
      </w:r>
      <w:r w:rsidR="00E31FA7">
        <w:t xml:space="preserve"> </w:t>
      </w:r>
      <w:r w:rsidR="006C4A41">
        <w:t>are</w:t>
      </w:r>
      <w:r w:rsidR="00E31FA7">
        <w:t xml:space="preserve"> more or less exactly equally fair and should results in comparable DL MU-MIMO throughput.</w:t>
      </w:r>
    </w:p>
    <w:p w14:paraId="5017132F" w14:textId="22EB7CD2" w:rsidR="00E31FA7" w:rsidRDefault="00E31FA7" w:rsidP="00E31FA7">
      <w:pPr>
        <w:jc w:val="center"/>
      </w:pPr>
      <w:r>
        <w:rPr>
          <w:noProof/>
          <w:lang w:val="en-US" w:eastAsia="en-US"/>
        </w:rPr>
        <w:drawing>
          <wp:inline distT="0" distB="0" distL="0" distR="0" wp14:anchorId="570725E7" wp14:editId="08479FD3">
            <wp:extent cx="4006800" cy="1695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06800" cy="1695600"/>
                    </a:xfrm>
                    <a:prstGeom prst="rect">
                      <a:avLst/>
                    </a:prstGeom>
                    <a:noFill/>
                  </pic:spPr>
                </pic:pic>
              </a:graphicData>
            </a:graphic>
          </wp:inline>
        </w:drawing>
      </w:r>
    </w:p>
    <w:p w14:paraId="3F203F42" w14:textId="6BA9FCB7" w:rsidR="00E31FA7" w:rsidRDefault="00E31FA7" w:rsidP="00E31FA7">
      <w:pPr>
        <w:pStyle w:val="Caption"/>
      </w:pPr>
      <w:bookmarkStart w:id="32" w:name="_Ref485287035"/>
      <w:r>
        <w:t xml:space="preserve">Figure </w:t>
      </w:r>
      <w:r>
        <w:fldChar w:fldCharType="begin"/>
      </w:r>
      <w:r>
        <w:instrText xml:space="preserve"> SEQ Figure \* ARABIC </w:instrText>
      </w:r>
      <w:r>
        <w:fldChar w:fldCharType="separate"/>
      </w:r>
      <w:r w:rsidR="008300DD">
        <w:rPr>
          <w:noProof/>
        </w:rPr>
        <w:t>4</w:t>
      </w:r>
      <w:r>
        <w:fldChar w:fldCharType="end"/>
      </w:r>
      <w:bookmarkEnd w:id="32"/>
      <w:r>
        <w:t>: Scheduling out-come resource specific and LTE like SRS</w:t>
      </w:r>
    </w:p>
    <w:p w14:paraId="69E0CF3B" w14:textId="3E95E673" w:rsidR="00242B23" w:rsidRDefault="00E31FA7" w:rsidP="00E31FA7">
      <w:pPr>
        <w:jc w:val="left"/>
      </w:pPr>
      <w:r>
        <w:t xml:space="preserve">We also see that the resource specific needs to schedule much fewer UEs per </w:t>
      </w:r>
      <w:r w:rsidR="00B65A31">
        <w:t xml:space="preserve">slot </w:t>
      </w:r>
      <w:r>
        <w:t xml:space="preserve">to achieve </w:t>
      </w:r>
      <w:r w:rsidR="00B65A31">
        <w:t>the same system throughput</w:t>
      </w:r>
      <w:r w:rsidR="00F12341">
        <w:t xml:space="preserve"> assuming that we support this level of MU-MIMO multiplexing on PDSCH</w:t>
      </w:r>
      <w:r>
        <w:t xml:space="preserve">. That is, partial overlapping SRS lowers PDCCH and PUCCH load </w:t>
      </w:r>
      <w:r w:rsidR="00B65A31">
        <w:t xml:space="preserve">by </w:t>
      </w:r>
      <w:r>
        <w:t xml:space="preserve">roughly 30%. </w:t>
      </w:r>
      <w:r w:rsidR="00B65A31">
        <w:t>For the LTE-like SRS, t</w:t>
      </w:r>
      <w:r>
        <w:t>his is due to that if we, for example, pair a UE than can sound 20 PRB with a UE that can sound 28 PRB</w:t>
      </w:r>
      <w:r w:rsidR="00B119FB">
        <w:t xml:space="preserve"> the second UEs is limited to 20 PRB sounding</w:t>
      </w:r>
      <w:r>
        <w:t xml:space="preserve">, </w:t>
      </w:r>
      <w:r w:rsidR="00B119FB">
        <w:lastRenderedPageBreak/>
        <w:t xml:space="preserve">thus </w:t>
      </w:r>
      <w:r>
        <w:t xml:space="preserve">the second UE needs to sound 40% more often for </w:t>
      </w:r>
      <w:r w:rsidR="00B119FB">
        <w:t xml:space="preserve">the </w:t>
      </w:r>
      <w:r>
        <w:t>same amount of sounding bandwidth.</w:t>
      </w:r>
      <w:r w:rsidR="00BA0DD8">
        <w:t xml:space="preserve"> In the reciprocity case the amount of sounding bandwidth is proportional to the amount of DL data bandwidth. In the </w:t>
      </w:r>
      <w:r w:rsidR="006F085A">
        <w:t>result,</w:t>
      </w:r>
      <w:r w:rsidR="00BA0DD8">
        <w:t xml:space="preserve"> we </w:t>
      </w:r>
      <w:r w:rsidR="007362FE">
        <w:t xml:space="preserve">also see </w:t>
      </w:r>
      <w:r w:rsidR="00BA0DD8">
        <w:t xml:space="preserve">quite ideal </w:t>
      </w:r>
      <w:r w:rsidR="00B119FB">
        <w:t>fairness</w:t>
      </w:r>
      <w:r w:rsidR="006C4A41">
        <w:t>.</w:t>
      </w:r>
      <w:r w:rsidR="009D4129">
        <w:t xml:space="preserve"> </w:t>
      </w:r>
      <w:r w:rsidR="006C4A41">
        <w:t>U</w:t>
      </w:r>
      <w:r w:rsidR="00BA0DD8">
        <w:t>sers that can sound only 4 PRB/TTI cannot achieve better than 4 PRB/TTI/UE average sounding</w:t>
      </w:r>
      <w:r w:rsidR="00B65A31">
        <w:t>.</w:t>
      </w:r>
      <w:r w:rsidR="00BA0DD8">
        <w:t xml:space="preserve"> </w:t>
      </w:r>
      <w:r w:rsidR="00B65A31">
        <w:t>T</w:t>
      </w:r>
      <w:r w:rsidR="00BA0DD8">
        <w:t>he best possible (most fair) would be 800/64 = 12.5 PRB/TTI/UE</w:t>
      </w:r>
      <w:r w:rsidR="009D4129">
        <w:t xml:space="preserve"> if everyone could sound </w:t>
      </w:r>
      <w:r w:rsidR="00F12341">
        <w:t xml:space="preserve">at least 12.5 PRBs i.e. </w:t>
      </w:r>
      <w:r w:rsidR="009D4129">
        <w:t>16 PRBs or more</w:t>
      </w:r>
      <w:r w:rsidR="00BA0DD8">
        <w:t>.</w:t>
      </w:r>
    </w:p>
    <w:p w14:paraId="75ECF51A" w14:textId="3D12236B" w:rsidR="004D08D2" w:rsidRPr="002D031F" w:rsidRDefault="00242B23" w:rsidP="002D031F">
      <w:r>
        <w:t>In summary, one benefit that comes from the increased scheduling flexibility of a resource specific SRS design is that the control channel load may be reduced for a fixed level of system performance. Taking into account finite control channel capacity, this means that a larger system throughput may be achieved for a fixed control channel capacity when using a resource specific SRS design.</w:t>
      </w:r>
      <w:r w:rsidR="007C4543">
        <w:t xml:space="preserve"> In reality a larger scheduling flexibility can increase system performance for other reasons also, e.g. frequency selective scheduling and lower latency in the scheduling due to that we can avoid reconfiguration of other users to a larger extent when we avoid the user pairing procedure.</w:t>
      </w:r>
    </w:p>
    <w:p w14:paraId="1682B18D" w14:textId="269D64F2" w:rsidR="00E10F7D" w:rsidRDefault="00E10F7D" w:rsidP="00E10F7D">
      <w:pPr>
        <w:pStyle w:val="Heading2"/>
      </w:pPr>
      <w:bookmarkStart w:id="33" w:name="_Ref481490676"/>
      <w:r>
        <w:t>Sequence design</w:t>
      </w:r>
      <w:r w:rsidR="005B4CFF">
        <w:t xml:space="preserve"> and correlation properties</w:t>
      </w:r>
      <w:bookmarkEnd w:id="33"/>
    </w:p>
    <w:p w14:paraId="78F0FE96" w14:textId="22F5229C" w:rsidR="00B7011F" w:rsidRDefault="00F40AEB" w:rsidP="00F40AEB">
      <w:r>
        <w:t xml:space="preserve">In </w:t>
      </w:r>
      <w:r w:rsidR="00916FAD">
        <w:t>[1]</w:t>
      </w:r>
      <w:r>
        <w:t xml:space="preserve"> </w:t>
      </w:r>
      <w:r w:rsidR="00242B23">
        <w:t>additional</w:t>
      </w:r>
      <w:r>
        <w:t xml:space="preserve"> benefits with a resource specific SRS se</w:t>
      </w:r>
      <w:r w:rsidR="00404204">
        <w:t xml:space="preserve">quence design </w:t>
      </w:r>
      <w:r w:rsidR="0040368A">
        <w:t xml:space="preserve">were </w:t>
      </w:r>
      <w:r w:rsidR="00404204">
        <w:t xml:space="preserve">discussed. One of the main use-cases </w:t>
      </w:r>
      <w:r w:rsidR="00FF4058">
        <w:t>foreseen</w:t>
      </w:r>
      <w:r w:rsidR="00404204">
        <w:t xml:space="preserve"> in NR for SRS is reciprocity operation. In this context we discuss</w:t>
      </w:r>
      <w:r w:rsidR="002D115A">
        <w:t>ed</w:t>
      </w:r>
      <w:r w:rsidR="00404204">
        <w:t xml:space="preserve"> the implications of the sequence design and the resulting cross-correlation properties</w:t>
      </w:r>
      <w:r w:rsidR="002D115A">
        <w:t xml:space="preserve"> extensively in [2]</w:t>
      </w:r>
      <w:r w:rsidR="00404204">
        <w:t xml:space="preserve">. </w:t>
      </w:r>
      <w:r w:rsidR="002D115A">
        <w:t>The</w:t>
      </w:r>
      <w:r w:rsidR="00404204">
        <w:t xml:space="preserve"> </w:t>
      </w:r>
      <w:r w:rsidR="00E617D3">
        <w:t>discussion</w:t>
      </w:r>
      <w:r w:rsidR="002D115A">
        <w:t xml:space="preserve"> relat</w:t>
      </w:r>
      <w:r w:rsidR="00242B23">
        <w:t>ed</w:t>
      </w:r>
      <w:r w:rsidR="002D115A">
        <w:t xml:space="preserve"> to</w:t>
      </w:r>
      <w:r w:rsidR="00404204">
        <w:t xml:space="preserve"> two </w:t>
      </w:r>
      <w:r w:rsidR="00E617D3">
        <w:t xml:space="preserve">interference </w:t>
      </w:r>
      <w:r w:rsidR="00F67F7D">
        <w:t>scenarios</w:t>
      </w:r>
      <w:r w:rsidR="00E617D3">
        <w:t xml:space="preserve">, intra- and inter-cell </w:t>
      </w:r>
      <w:r w:rsidR="002D115A">
        <w:t>as</w:t>
      </w:r>
      <w:r w:rsidR="00404204">
        <w:t xml:space="preserve"> illustrated in </w:t>
      </w:r>
      <w:r w:rsidR="008009B0">
        <w:fldChar w:fldCharType="begin"/>
      </w:r>
      <w:r w:rsidR="008009B0">
        <w:instrText xml:space="preserve"> REF _Ref480889615 \h </w:instrText>
      </w:r>
      <w:r w:rsidR="008009B0">
        <w:fldChar w:fldCharType="separate"/>
      </w:r>
      <w:r w:rsidR="006F4E45">
        <w:t xml:space="preserve">Figure </w:t>
      </w:r>
      <w:r w:rsidR="006F4E45">
        <w:rPr>
          <w:noProof/>
        </w:rPr>
        <w:t>5</w:t>
      </w:r>
      <w:r w:rsidR="008009B0">
        <w:fldChar w:fldCharType="end"/>
      </w:r>
      <w:r w:rsidR="00404204">
        <w:t>.</w:t>
      </w:r>
    </w:p>
    <w:p w14:paraId="207B600A" w14:textId="44157C92" w:rsidR="008009B0" w:rsidRDefault="008009B0" w:rsidP="008009B0">
      <w:pPr>
        <w:jc w:val="center"/>
      </w:pPr>
      <w:r>
        <w:rPr>
          <w:noProof/>
          <w:lang w:val="en-US" w:eastAsia="en-US"/>
        </w:rPr>
        <w:drawing>
          <wp:inline distT="0" distB="0" distL="0" distR="0" wp14:anchorId="192AD2A5" wp14:editId="5E730A82">
            <wp:extent cx="3970800" cy="13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70800" cy="1357200"/>
                    </a:xfrm>
                    <a:prstGeom prst="rect">
                      <a:avLst/>
                    </a:prstGeom>
                    <a:noFill/>
                  </pic:spPr>
                </pic:pic>
              </a:graphicData>
            </a:graphic>
          </wp:inline>
        </w:drawing>
      </w:r>
    </w:p>
    <w:p w14:paraId="5BBADF3E" w14:textId="01DC45D9" w:rsidR="00404204" w:rsidRDefault="008009B0" w:rsidP="008009B0">
      <w:pPr>
        <w:pStyle w:val="Caption"/>
      </w:pPr>
      <w:bookmarkStart w:id="34" w:name="_Ref480889615"/>
      <w:r>
        <w:t xml:space="preserve">Figure </w:t>
      </w:r>
      <w:r>
        <w:fldChar w:fldCharType="begin"/>
      </w:r>
      <w:r>
        <w:instrText xml:space="preserve"> SEQ Figure \* ARABIC </w:instrText>
      </w:r>
      <w:r>
        <w:fldChar w:fldCharType="separate"/>
      </w:r>
      <w:r w:rsidR="008300DD">
        <w:rPr>
          <w:noProof/>
        </w:rPr>
        <w:t>5</w:t>
      </w:r>
      <w:r>
        <w:fldChar w:fldCharType="end"/>
      </w:r>
      <w:bookmarkEnd w:id="34"/>
      <w:r>
        <w:t>: Intra-cell and inter-cell interference</w:t>
      </w:r>
    </w:p>
    <w:p w14:paraId="73A44650" w14:textId="78B63838" w:rsidR="006F4E45" w:rsidRDefault="00180A59" w:rsidP="00180A59">
      <w:r>
        <w:t xml:space="preserve">The conclusion from the discussion was that correlation properties </w:t>
      </w:r>
      <w:r w:rsidR="006F4E45">
        <w:t>are</w:t>
      </w:r>
      <w:r>
        <w:t xml:space="preserve"> improved for the proposed resource specific design </w:t>
      </w:r>
      <w:r w:rsidR="000D4B5D">
        <w:t xml:space="preserve">compared to a LTE like design </w:t>
      </w:r>
      <w:r>
        <w:t>and that for a 4 PRB block on a Comb 4, 4 cyclic shifts are usable</w:t>
      </w:r>
      <w:r w:rsidR="00091EB5">
        <w:t>, f</w:t>
      </w:r>
      <w:r w:rsidR="006F4E45">
        <w:t xml:space="preserve">or an </w:t>
      </w:r>
      <w:r>
        <w:t>8 PRB block on a Comb 4</w:t>
      </w:r>
      <w:r w:rsidR="006F4E45">
        <w:t>,</w:t>
      </w:r>
      <w:r>
        <w:t xml:space="preserve"> 8 cyclic shifts are usable.</w:t>
      </w:r>
      <w:r w:rsidR="00091EB5">
        <w:t xml:space="preserve"> Hence, we can support 8 cyclic shifts as long as the system avoids scheduling all 8 when there are 4 PRB allocations or 4 PRB partial overlaps.</w:t>
      </w:r>
    </w:p>
    <w:p w14:paraId="266FBBC6" w14:textId="2A98939B" w:rsidR="00960ABF" w:rsidRDefault="00960ABF" w:rsidP="00960ABF">
      <w:pPr>
        <w:pStyle w:val="Proposal"/>
      </w:pPr>
      <w:bookmarkStart w:id="35" w:name="_Toc485384655"/>
      <w:bookmarkStart w:id="36" w:name="_Toc485384786"/>
      <w:bookmarkStart w:id="37" w:name="_Toc485388270"/>
      <w:r w:rsidRPr="00B81DB9">
        <w:t xml:space="preserve">For N = 4, </w:t>
      </w:r>
      <w:r>
        <w:t>4</w:t>
      </w:r>
      <w:r w:rsidRPr="00B81DB9">
        <w:t xml:space="preserve"> cyclic shifts are supported</w:t>
      </w:r>
      <w:bookmarkEnd w:id="35"/>
      <w:r>
        <w:t xml:space="preserve"> on a 4 Comb</w:t>
      </w:r>
      <w:bookmarkEnd w:id="36"/>
      <w:bookmarkEnd w:id="37"/>
    </w:p>
    <w:p w14:paraId="2A67EC1C" w14:textId="374806D1" w:rsidR="00960ABF" w:rsidRDefault="00960ABF" w:rsidP="00960ABF">
      <w:pPr>
        <w:pStyle w:val="Proposal"/>
      </w:pPr>
      <w:bookmarkStart w:id="38" w:name="_Toc485384787"/>
      <w:bookmarkStart w:id="39" w:name="_Toc485388271"/>
      <w:r>
        <w:t>For N = 8</w:t>
      </w:r>
      <w:r w:rsidRPr="00B81DB9">
        <w:t xml:space="preserve">, </w:t>
      </w:r>
      <w:r>
        <w:t>8</w:t>
      </w:r>
      <w:r w:rsidRPr="00B81DB9">
        <w:t xml:space="preserve"> cyclic shifts are supported</w:t>
      </w:r>
      <w:r>
        <w:t xml:space="preserve"> on a 4 Comb</w:t>
      </w:r>
      <w:bookmarkEnd w:id="38"/>
      <w:bookmarkEnd w:id="39"/>
    </w:p>
    <w:p w14:paraId="06D4BA2D" w14:textId="1F57CF67" w:rsidR="007710AE" w:rsidRDefault="00DE0E38" w:rsidP="00DE0E38">
      <w:pPr>
        <w:pStyle w:val="Heading2"/>
      </w:pPr>
      <w:r>
        <w:t>Sequence adaptation to carrier bandwidth</w:t>
      </w:r>
    </w:p>
    <w:p w14:paraId="06BC5DEA" w14:textId="4C6A23E6" w:rsidR="00DE0E38" w:rsidRDefault="00DE0E38" w:rsidP="00DE0E38">
      <w:r>
        <w:t xml:space="preserve">In [2] it was observed that different long </w:t>
      </w:r>
      <w:proofErr w:type="spellStart"/>
      <w:r>
        <w:t>Zadoff</w:t>
      </w:r>
      <w:proofErr w:type="spellEnd"/>
      <w:r>
        <w:t xml:space="preserve">-Chu sequences are needed for different carrier bandwidths. </w:t>
      </w:r>
      <w:r w:rsidR="00381FC0">
        <w:t xml:space="preserve">This implies that the example in </w:t>
      </w:r>
      <w:r w:rsidR="00381FC0">
        <w:fldChar w:fldCharType="begin"/>
      </w:r>
      <w:r w:rsidR="00381FC0">
        <w:instrText xml:space="preserve"> REF _Ref485381525 \r \h </w:instrText>
      </w:r>
      <w:r w:rsidR="00381FC0">
        <w:fldChar w:fldCharType="separate"/>
      </w:r>
      <w:r w:rsidR="00381FC0">
        <w:t>2.1.1</w:t>
      </w:r>
      <w:r w:rsidR="00381FC0">
        <w:fldChar w:fldCharType="end"/>
      </w:r>
      <w:r w:rsidR="00381FC0">
        <w:t xml:space="preserve"> would be extended by considering not only the </w:t>
      </w:r>
      <w:proofErr w:type="spellStart"/>
      <w:r w:rsidR="00381FC0">
        <w:t>Zadoff</w:t>
      </w:r>
      <w:proofErr w:type="spellEnd"/>
      <w:r w:rsidR="00381FC0">
        <w:t xml:space="preserve">-Chu </w:t>
      </w:r>
      <w:r w:rsidR="002354C2">
        <w:t xml:space="preserve">generator value </w:t>
      </w:r>
      <w:r w:rsidR="00381FC0">
        <w:t>N</w:t>
      </w:r>
      <w:r w:rsidR="00381FC0" w:rsidRPr="00381FC0">
        <w:rPr>
          <w:vertAlign w:val="subscript"/>
        </w:rPr>
        <w:t>ZC</w:t>
      </w:r>
      <w:r w:rsidR="00381FC0">
        <w:t xml:space="preserve"> = 887 and the listed values for q but other values for different carrier bandwidths. </w:t>
      </w:r>
      <w:r>
        <w:t xml:space="preserve">An open question </w:t>
      </w:r>
      <w:r w:rsidR="00333CEA">
        <w:t>is</w:t>
      </w:r>
      <w:r>
        <w:t xml:space="preserve"> how granular this adaptation needs to be</w:t>
      </w:r>
      <w:r w:rsidR="008E2558">
        <w:t xml:space="preserve"> and if the adaptation to</w:t>
      </w:r>
      <w:r w:rsidR="00333CEA">
        <w:t xml:space="preserve"> other carrier bandwidths will result in significantly different cu</w:t>
      </w:r>
      <w:bookmarkStart w:id="40" w:name="_GoBack"/>
      <w:bookmarkEnd w:id="40"/>
      <w:r w:rsidR="00333CEA">
        <w:t xml:space="preserve">bic metric and </w:t>
      </w:r>
      <w:r w:rsidR="00BF4D27">
        <w:t>PAPR</w:t>
      </w:r>
      <w:r w:rsidR="00333CEA">
        <w:t xml:space="preserve"> results</w:t>
      </w:r>
      <w:r>
        <w:t xml:space="preserve">. To evaluate this, we have investigated a set of different candidate carrier configurations that has been </w:t>
      </w:r>
      <w:r w:rsidR="00EB394D">
        <w:t>discussed</w:t>
      </w:r>
      <w:r>
        <w:t xml:space="preserve"> in RAN4 way-forward for spectrum utilization. For simplicity</w:t>
      </w:r>
      <w:r w:rsidR="00ED1B5C">
        <w:t>,</w:t>
      </w:r>
      <w:r>
        <w:t xml:space="preserve"> we cons</w:t>
      </w:r>
      <w:r w:rsidR="00333CEA">
        <w:t>ider here only the Comb 4 case</w:t>
      </w:r>
      <w:r>
        <w:t>.</w:t>
      </w:r>
    </w:p>
    <w:tbl>
      <w:tblPr>
        <w:tblStyle w:val="TableGrid"/>
        <w:tblW w:w="0" w:type="auto"/>
        <w:jc w:val="center"/>
        <w:tblLook w:val="04A0" w:firstRow="1" w:lastRow="0" w:firstColumn="1" w:lastColumn="0" w:noHBand="0" w:noVBand="1"/>
      </w:tblPr>
      <w:tblGrid>
        <w:gridCol w:w="795"/>
        <w:gridCol w:w="1289"/>
        <w:gridCol w:w="1010"/>
        <w:gridCol w:w="1010"/>
        <w:gridCol w:w="1130"/>
        <w:gridCol w:w="1130"/>
      </w:tblGrid>
      <w:tr w:rsidR="00AF7E87" w14:paraId="45140D14" w14:textId="77777777" w:rsidTr="00EB394D">
        <w:trPr>
          <w:jc w:val="center"/>
        </w:trPr>
        <w:tc>
          <w:tcPr>
            <w:tcW w:w="795" w:type="dxa"/>
          </w:tcPr>
          <w:p w14:paraId="364E0E2E" w14:textId="0DBFCA28" w:rsidR="00AF7E87" w:rsidRPr="00981543" w:rsidRDefault="00AF7E87" w:rsidP="00DE0E38">
            <w:pPr>
              <w:rPr>
                <w:b/>
              </w:rPr>
            </w:pPr>
            <w:r w:rsidRPr="00981543">
              <w:rPr>
                <w:b/>
              </w:rPr>
              <w:t>#PRB</w:t>
            </w:r>
          </w:p>
        </w:tc>
        <w:tc>
          <w:tcPr>
            <w:tcW w:w="1289" w:type="dxa"/>
          </w:tcPr>
          <w:p w14:paraId="6B82D6A5" w14:textId="18A10D8C" w:rsidR="00AF7E87" w:rsidRPr="00981543" w:rsidRDefault="00AF7E87" w:rsidP="00DE0E38">
            <w:pPr>
              <w:rPr>
                <w:b/>
              </w:rPr>
            </w:pPr>
            <w:r w:rsidRPr="00981543">
              <w:rPr>
                <w:b/>
              </w:rPr>
              <w:t>SRS Length</w:t>
            </w:r>
          </w:p>
        </w:tc>
        <w:tc>
          <w:tcPr>
            <w:tcW w:w="1010" w:type="dxa"/>
          </w:tcPr>
          <w:p w14:paraId="15717347" w14:textId="4FF2EABF" w:rsidR="00AF7E87" w:rsidRPr="00981543" w:rsidRDefault="00AF7E87" w:rsidP="00DE0E38">
            <w:pPr>
              <w:rPr>
                <w:b/>
              </w:rPr>
            </w:pPr>
            <w:r w:rsidRPr="00981543">
              <w:rPr>
                <w:b/>
              </w:rPr>
              <w:t>N</w:t>
            </w:r>
            <w:r w:rsidRPr="00981543">
              <w:rPr>
                <w:b/>
                <w:vertAlign w:val="subscript"/>
              </w:rPr>
              <w:t>ZC</w:t>
            </w:r>
            <w:r w:rsidRPr="00981543">
              <w:rPr>
                <w:b/>
              </w:rPr>
              <w:t xml:space="preserve"> [60]</w:t>
            </w:r>
          </w:p>
        </w:tc>
        <w:tc>
          <w:tcPr>
            <w:tcW w:w="1010" w:type="dxa"/>
          </w:tcPr>
          <w:p w14:paraId="3C601DAB" w14:textId="6436ED66" w:rsidR="00AF7E87" w:rsidRPr="00981543" w:rsidRDefault="00AF7E87" w:rsidP="00DE0E38">
            <w:pPr>
              <w:rPr>
                <w:b/>
              </w:rPr>
            </w:pPr>
            <w:r w:rsidRPr="00981543">
              <w:rPr>
                <w:b/>
              </w:rPr>
              <w:t>N</w:t>
            </w:r>
            <w:r w:rsidRPr="00981543">
              <w:rPr>
                <w:b/>
                <w:vertAlign w:val="subscript"/>
              </w:rPr>
              <w:t>ZC</w:t>
            </w:r>
            <w:r w:rsidRPr="00981543">
              <w:rPr>
                <w:b/>
              </w:rPr>
              <w:t xml:space="preserve"> [30]</w:t>
            </w:r>
          </w:p>
        </w:tc>
        <w:tc>
          <w:tcPr>
            <w:tcW w:w="1130" w:type="dxa"/>
          </w:tcPr>
          <w:p w14:paraId="4E5F0FC6" w14:textId="62D675D6" w:rsidR="00AF7E87" w:rsidRPr="00981543" w:rsidRDefault="00AF7E87" w:rsidP="00DE0E38">
            <w:pPr>
              <w:rPr>
                <w:b/>
              </w:rPr>
            </w:pPr>
            <w:r w:rsidRPr="00981543">
              <w:rPr>
                <w:b/>
              </w:rPr>
              <w:t>CM [60]</w:t>
            </w:r>
          </w:p>
        </w:tc>
        <w:tc>
          <w:tcPr>
            <w:tcW w:w="1130" w:type="dxa"/>
          </w:tcPr>
          <w:p w14:paraId="23B67C22" w14:textId="6D4F8421" w:rsidR="00AF7E87" w:rsidRPr="00981543" w:rsidRDefault="00AF7E87" w:rsidP="00DE0E38">
            <w:pPr>
              <w:rPr>
                <w:b/>
              </w:rPr>
            </w:pPr>
            <w:r w:rsidRPr="00981543">
              <w:rPr>
                <w:b/>
              </w:rPr>
              <w:t>CM [30]</w:t>
            </w:r>
          </w:p>
        </w:tc>
      </w:tr>
      <w:tr w:rsidR="002354C2" w14:paraId="2703F001" w14:textId="77777777" w:rsidTr="00EB394D">
        <w:trPr>
          <w:jc w:val="center"/>
        </w:trPr>
        <w:tc>
          <w:tcPr>
            <w:tcW w:w="795" w:type="dxa"/>
          </w:tcPr>
          <w:p w14:paraId="501103DB" w14:textId="7B9FAB8E" w:rsidR="002354C2" w:rsidRPr="00981543" w:rsidRDefault="002354C2" w:rsidP="002354C2">
            <w:pPr>
              <w:rPr>
                <w:b/>
              </w:rPr>
            </w:pPr>
            <w:r w:rsidRPr="00981543">
              <w:rPr>
                <w:b/>
              </w:rPr>
              <w:t>11</w:t>
            </w:r>
          </w:p>
        </w:tc>
        <w:tc>
          <w:tcPr>
            <w:tcW w:w="1289" w:type="dxa"/>
          </w:tcPr>
          <w:p w14:paraId="37CDB789" w14:textId="3785615B" w:rsidR="002354C2" w:rsidRDefault="002354C2" w:rsidP="002354C2">
            <w:r>
              <w:t>33</w:t>
            </w:r>
          </w:p>
        </w:tc>
        <w:tc>
          <w:tcPr>
            <w:tcW w:w="1010" w:type="dxa"/>
          </w:tcPr>
          <w:p w14:paraId="6A06C77A" w14:textId="12F4BE8C" w:rsidR="002354C2" w:rsidRDefault="002354C2" w:rsidP="002354C2">
            <w:r>
              <w:t>127</w:t>
            </w:r>
          </w:p>
        </w:tc>
        <w:tc>
          <w:tcPr>
            <w:tcW w:w="1010" w:type="dxa"/>
          </w:tcPr>
          <w:p w14:paraId="211F82D1" w14:textId="523EB635" w:rsidR="002354C2" w:rsidRDefault="002354C2" w:rsidP="002354C2">
            <w:r>
              <w:t>127</w:t>
            </w:r>
          </w:p>
        </w:tc>
        <w:tc>
          <w:tcPr>
            <w:tcW w:w="1130" w:type="dxa"/>
          </w:tcPr>
          <w:p w14:paraId="50EA4A31" w14:textId="4AE0F5AE" w:rsidR="002354C2" w:rsidRDefault="002354C2" w:rsidP="002354C2">
            <w:r>
              <w:t>1.55</w:t>
            </w:r>
          </w:p>
        </w:tc>
        <w:tc>
          <w:tcPr>
            <w:tcW w:w="1130" w:type="dxa"/>
          </w:tcPr>
          <w:p w14:paraId="472D1177" w14:textId="6B9FC659" w:rsidR="002354C2" w:rsidRDefault="002354C2" w:rsidP="002354C2">
            <w:r>
              <w:t>1.30</w:t>
            </w:r>
          </w:p>
        </w:tc>
      </w:tr>
      <w:tr w:rsidR="002354C2" w14:paraId="1D694E6B" w14:textId="77777777" w:rsidTr="00EB394D">
        <w:trPr>
          <w:jc w:val="center"/>
        </w:trPr>
        <w:tc>
          <w:tcPr>
            <w:tcW w:w="795" w:type="dxa"/>
          </w:tcPr>
          <w:p w14:paraId="1799B33F" w14:textId="57871235" w:rsidR="002354C2" w:rsidRPr="00981543" w:rsidRDefault="002354C2" w:rsidP="002354C2">
            <w:pPr>
              <w:rPr>
                <w:b/>
              </w:rPr>
            </w:pPr>
            <w:r w:rsidRPr="00981543">
              <w:rPr>
                <w:b/>
              </w:rPr>
              <w:t>16</w:t>
            </w:r>
          </w:p>
        </w:tc>
        <w:tc>
          <w:tcPr>
            <w:tcW w:w="1289" w:type="dxa"/>
          </w:tcPr>
          <w:p w14:paraId="7E7E2FB4" w14:textId="73D26A4B" w:rsidR="002354C2" w:rsidRDefault="002354C2" w:rsidP="002354C2">
            <w:r>
              <w:t>48</w:t>
            </w:r>
          </w:p>
        </w:tc>
        <w:tc>
          <w:tcPr>
            <w:tcW w:w="1010" w:type="dxa"/>
          </w:tcPr>
          <w:p w14:paraId="49F918F5" w14:textId="6A44C6CA" w:rsidR="002354C2" w:rsidRDefault="002354C2" w:rsidP="002354C2">
            <w:r>
              <w:t>181</w:t>
            </w:r>
          </w:p>
        </w:tc>
        <w:tc>
          <w:tcPr>
            <w:tcW w:w="1010" w:type="dxa"/>
          </w:tcPr>
          <w:p w14:paraId="743F3F8D" w14:textId="6B8B23D9" w:rsidR="002354C2" w:rsidRDefault="002354C2" w:rsidP="002354C2">
            <w:r>
              <w:t>191</w:t>
            </w:r>
          </w:p>
        </w:tc>
        <w:tc>
          <w:tcPr>
            <w:tcW w:w="1130" w:type="dxa"/>
          </w:tcPr>
          <w:p w14:paraId="3975E82E" w14:textId="53EB2E52" w:rsidR="002354C2" w:rsidRDefault="002354C2" w:rsidP="002354C2">
            <w:r>
              <w:t>1.60</w:t>
            </w:r>
          </w:p>
        </w:tc>
        <w:tc>
          <w:tcPr>
            <w:tcW w:w="1130" w:type="dxa"/>
          </w:tcPr>
          <w:p w14:paraId="7B58EC2C" w14:textId="005CEE9D" w:rsidR="002354C2" w:rsidRDefault="002354C2" w:rsidP="002354C2">
            <w:r>
              <w:t>1.46</w:t>
            </w:r>
          </w:p>
        </w:tc>
      </w:tr>
      <w:tr w:rsidR="002354C2" w14:paraId="0B4E141B" w14:textId="77777777" w:rsidTr="00EB394D">
        <w:trPr>
          <w:jc w:val="center"/>
        </w:trPr>
        <w:tc>
          <w:tcPr>
            <w:tcW w:w="795" w:type="dxa"/>
          </w:tcPr>
          <w:p w14:paraId="2D468FA2" w14:textId="583A545A" w:rsidR="002354C2" w:rsidRPr="00981543" w:rsidRDefault="002354C2" w:rsidP="002354C2">
            <w:pPr>
              <w:rPr>
                <w:b/>
              </w:rPr>
            </w:pPr>
            <w:r w:rsidRPr="00981543">
              <w:rPr>
                <w:b/>
              </w:rPr>
              <w:t>25</w:t>
            </w:r>
          </w:p>
        </w:tc>
        <w:tc>
          <w:tcPr>
            <w:tcW w:w="1289" w:type="dxa"/>
          </w:tcPr>
          <w:p w14:paraId="07010BC1" w14:textId="2F593CA9" w:rsidR="002354C2" w:rsidRDefault="002354C2" w:rsidP="002354C2">
            <w:r>
              <w:t>75</w:t>
            </w:r>
          </w:p>
        </w:tc>
        <w:tc>
          <w:tcPr>
            <w:tcW w:w="1010" w:type="dxa"/>
          </w:tcPr>
          <w:p w14:paraId="4E2C8CAE" w14:textId="6A2124FE" w:rsidR="002354C2" w:rsidRDefault="002354C2" w:rsidP="002354C2">
            <w:r>
              <w:t>281</w:t>
            </w:r>
          </w:p>
        </w:tc>
        <w:tc>
          <w:tcPr>
            <w:tcW w:w="1010" w:type="dxa"/>
          </w:tcPr>
          <w:p w14:paraId="1E1DD770" w14:textId="6E826FB4" w:rsidR="002354C2" w:rsidRDefault="002354C2" w:rsidP="002354C2">
            <w:r>
              <w:t>281</w:t>
            </w:r>
          </w:p>
        </w:tc>
        <w:tc>
          <w:tcPr>
            <w:tcW w:w="1130" w:type="dxa"/>
          </w:tcPr>
          <w:p w14:paraId="79DEB090" w14:textId="5466D8D6" w:rsidR="002354C2" w:rsidRDefault="002354C2" w:rsidP="002354C2">
            <w:r>
              <w:t>1.56</w:t>
            </w:r>
          </w:p>
        </w:tc>
        <w:tc>
          <w:tcPr>
            <w:tcW w:w="1130" w:type="dxa"/>
          </w:tcPr>
          <w:p w14:paraId="5E421E8C" w14:textId="60310821" w:rsidR="002354C2" w:rsidRDefault="002354C2" w:rsidP="002354C2">
            <w:r>
              <w:t>1.46</w:t>
            </w:r>
          </w:p>
        </w:tc>
      </w:tr>
      <w:tr w:rsidR="002354C2" w14:paraId="7F2DB89B" w14:textId="77777777" w:rsidTr="00EB394D">
        <w:trPr>
          <w:jc w:val="center"/>
        </w:trPr>
        <w:tc>
          <w:tcPr>
            <w:tcW w:w="795" w:type="dxa"/>
          </w:tcPr>
          <w:p w14:paraId="29F1BB55" w14:textId="623316F0" w:rsidR="002354C2" w:rsidRPr="00981543" w:rsidRDefault="002354C2" w:rsidP="002354C2">
            <w:pPr>
              <w:rPr>
                <w:b/>
              </w:rPr>
            </w:pPr>
            <w:r w:rsidRPr="00981543">
              <w:rPr>
                <w:b/>
              </w:rPr>
              <w:t>33</w:t>
            </w:r>
          </w:p>
        </w:tc>
        <w:tc>
          <w:tcPr>
            <w:tcW w:w="1289" w:type="dxa"/>
          </w:tcPr>
          <w:p w14:paraId="39AC662D" w14:textId="5D03D4F2" w:rsidR="002354C2" w:rsidRDefault="002354C2" w:rsidP="002354C2">
            <w:r>
              <w:t>99</w:t>
            </w:r>
          </w:p>
        </w:tc>
        <w:tc>
          <w:tcPr>
            <w:tcW w:w="1010" w:type="dxa"/>
          </w:tcPr>
          <w:p w14:paraId="25D88BF7" w14:textId="770D26FF" w:rsidR="002354C2" w:rsidRDefault="002354C2" w:rsidP="002354C2">
            <w:r>
              <w:t>353</w:t>
            </w:r>
          </w:p>
        </w:tc>
        <w:tc>
          <w:tcPr>
            <w:tcW w:w="1010" w:type="dxa"/>
          </w:tcPr>
          <w:p w14:paraId="7F7E3E5F" w14:textId="4E9DF1BB" w:rsidR="002354C2" w:rsidRDefault="002354C2" w:rsidP="002354C2">
            <w:r>
              <w:t>353</w:t>
            </w:r>
          </w:p>
        </w:tc>
        <w:tc>
          <w:tcPr>
            <w:tcW w:w="1130" w:type="dxa"/>
          </w:tcPr>
          <w:p w14:paraId="292BB2D5" w14:textId="1C4F7EC2" w:rsidR="002354C2" w:rsidRDefault="002354C2" w:rsidP="002354C2">
            <w:r>
              <w:t>1.56</w:t>
            </w:r>
          </w:p>
        </w:tc>
        <w:tc>
          <w:tcPr>
            <w:tcW w:w="1130" w:type="dxa"/>
          </w:tcPr>
          <w:p w14:paraId="0C7853A6" w14:textId="30BE9A91" w:rsidR="002354C2" w:rsidRDefault="002354C2" w:rsidP="002354C2">
            <w:r>
              <w:t>1.49</w:t>
            </w:r>
          </w:p>
        </w:tc>
      </w:tr>
      <w:tr w:rsidR="002354C2" w14:paraId="104FF82D" w14:textId="77777777" w:rsidTr="00EB394D">
        <w:trPr>
          <w:jc w:val="center"/>
        </w:trPr>
        <w:tc>
          <w:tcPr>
            <w:tcW w:w="795" w:type="dxa"/>
          </w:tcPr>
          <w:p w14:paraId="4D6619EA" w14:textId="4D7F9B0C" w:rsidR="002354C2" w:rsidRPr="00981543" w:rsidRDefault="002354C2" w:rsidP="002354C2">
            <w:pPr>
              <w:rPr>
                <w:b/>
              </w:rPr>
            </w:pPr>
            <w:r w:rsidRPr="00981543">
              <w:rPr>
                <w:b/>
              </w:rPr>
              <w:lastRenderedPageBreak/>
              <w:t>52</w:t>
            </w:r>
          </w:p>
        </w:tc>
        <w:tc>
          <w:tcPr>
            <w:tcW w:w="1289" w:type="dxa"/>
          </w:tcPr>
          <w:p w14:paraId="60FCF222" w14:textId="3FE3D53A" w:rsidR="002354C2" w:rsidRDefault="002354C2" w:rsidP="002354C2">
            <w:r>
              <w:t>156</w:t>
            </w:r>
          </w:p>
        </w:tc>
        <w:tc>
          <w:tcPr>
            <w:tcW w:w="1010" w:type="dxa"/>
          </w:tcPr>
          <w:p w14:paraId="62E1F12B" w14:textId="7E99037A" w:rsidR="002354C2" w:rsidRDefault="002354C2" w:rsidP="002354C2">
            <w:r>
              <w:t>521</w:t>
            </w:r>
          </w:p>
        </w:tc>
        <w:tc>
          <w:tcPr>
            <w:tcW w:w="1010" w:type="dxa"/>
          </w:tcPr>
          <w:p w14:paraId="10EDF144" w14:textId="1D0437B1" w:rsidR="002354C2" w:rsidRDefault="002354C2" w:rsidP="002354C2">
            <w:r>
              <w:t>577</w:t>
            </w:r>
          </w:p>
        </w:tc>
        <w:tc>
          <w:tcPr>
            <w:tcW w:w="1130" w:type="dxa"/>
          </w:tcPr>
          <w:p w14:paraId="134D6DBC" w14:textId="0244E733" w:rsidR="002354C2" w:rsidRDefault="002354C2" w:rsidP="002354C2">
            <w:r>
              <w:t>1.56</w:t>
            </w:r>
          </w:p>
        </w:tc>
        <w:tc>
          <w:tcPr>
            <w:tcW w:w="1130" w:type="dxa"/>
          </w:tcPr>
          <w:p w14:paraId="307D70C0" w14:textId="27E7BD0E" w:rsidR="002354C2" w:rsidRDefault="002354C2" w:rsidP="002354C2">
            <w:r>
              <w:t>1.51</w:t>
            </w:r>
          </w:p>
        </w:tc>
      </w:tr>
      <w:tr w:rsidR="002354C2" w14:paraId="2FF36991" w14:textId="77777777" w:rsidTr="00EB394D">
        <w:trPr>
          <w:jc w:val="center"/>
        </w:trPr>
        <w:tc>
          <w:tcPr>
            <w:tcW w:w="795" w:type="dxa"/>
          </w:tcPr>
          <w:p w14:paraId="2FD35166" w14:textId="352645B1" w:rsidR="002354C2" w:rsidRPr="00981543" w:rsidRDefault="002354C2" w:rsidP="002354C2">
            <w:pPr>
              <w:rPr>
                <w:b/>
              </w:rPr>
            </w:pPr>
            <w:r w:rsidRPr="00981543">
              <w:rPr>
                <w:b/>
              </w:rPr>
              <w:t>67</w:t>
            </w:r>
          </w:p>
        </w:tc>
        <w:tc>
          <w:tcPr>
            <w:tcW w:w="1289" w:type="dxa"/>
          </w:tcPr>
          <w:p w14:paraId="58E68D0C" w14:textId="184C6C0C" w:rsidR="002354C2" w:rsidRDefault="002354C2" w:rsidP="002354C2">
            <w:r>
              <w:t>201</w:t>
            </w:r>
          </w:p>
        </w:tc>
        <w:tc>
          <w:tcPr>
            <w:tcW w:w="1010" w:type="dxa"/>
          </w:tcPr>
          <w:p w14:paraId="1FBDDAC8" w14:textId="46D9CC8B" w:rsidR="002354C2" w:rsidRDefault="002354C2" w:rsidP="002354C2">
            <w:r>
              <w:t>727</w:t>
            </w:r>
          </w:p>
        </w:tc>
        <w:tc>
          <w:tcPr>
            <w:tcW w:w="1010" w:type="dxa"/>
          </w:tcPr>
          <w:p w14:paraId="517EE0D4" w14:textId="2C88D593" w:rsidR="002354C2" w:rsidRDefault="002354C2" w:rsidP="002354C2">
            <w:r>
              <w:t>727</w:t>
            </w:r>
          </w:p>
        </w:tc>
        <w:tc>
          <w:tcPr>
            <w:tcW w:w="1130" w:type="dxa"/>
          </w:tcPr>
          <w:p w14:paraId="0B840B5F" w14:textId="18764385" w:rsidR="002354C2" w:rsidRDefault="002354C2" w:rsidP="002354C2">
            <w:r>
              <w:t>1.55</w:t>
            </w:r>
          </w:p>
        </w:tc>
        <w:tc>
          <w:tcPr>
            <w:tcW w:w="1130" w:type="dxa"/>
          </w:tcPr>
          <w:p w14:paraId="63B4F3A2" w14:textId="0C08F400" w:rsidR="002354C2" w:rsidRDefault="002354C2" w:rsidP="002354C2">
            <w:r>
              <w:t>1.51</w:t>
            </w:r>
          </w:p>
        </w:tc>
      </w:tr>
      <w:tr w:rsidR="002354C2" w14:paraId="082B9C69" w14:textId="77777777" w:rsidTr="00EB394D">
        <w:trPr>
          <w:jc w:val="center"/>
        </w:trPr>
        <w:tc>
          <w:tcPr>
            <w:tcW w:w="795" w:type="dxa"/>
          </w:tcPr>
          <w:p w14:paraId="66F08447" w14:textId="4643316F" w:rsidR="002354C2" w:rsidRPr="00981543" w:rsidRDefault="002354C2" w:rsidP="002354C2">
            <w:pPr>
              <w:rPr>
                <w:b/>
              </w:rPr>
            </w:pPr>
            <w:r w:rsidRPr="00981543">
              <w:rPr>
                <w:b/>
              </w:rPr>
              <w:t>106</w:t>
            </w:r>
          </w:p>
        </w:tc>
        <w:tc>
          <w:tcPr>
            <w:tcW w:w="1289" w:type="dxa"/>
          </w:tcPr>
          <w:p w14:paraId="340F7EE5" w14:textId="4AF373D3" w:rsidR="002354C2" w:rsidRDefault="002354C2" w:rsidP="002354C2">
            <w:r>
              <w:t>318</w:t>
            </w:r>
          </w:p>
        </w:tc>
        <w:tc>
          <w:tcPr>
            <w:tcW w:w="1010" w:type="dxa"/>
          </w:tcPr>
          <w:p w14:paraId="5183EEA2" w14:textId="422CE399" w:rsidR="002354C2" w:rsidRDefault="002354C2" w:rsidP="002354C2">
            <w:r>
              <w:t>1033</w:t>
            </w:r>
          </w:p>
        </w:tc>
        <w:tc>
          <w:tcPr>
            <w:tcW w:w="1010" w:type="dxa"/>
          </w:tcPr>
          <w:p w14:paraId="4D6695B7" w14:textId="45D938F9" w:rsidR="002354C2" w:rsidRDefault="002354C2" w:rsidP="002354C2">
            <w:r>
              <w:t>1033</w:t>
            </w:r>
          </w:p>
        </w:tc>
        <w:tc>
          <w:tcPr>
            <w:tcW w:w="1130" w:type="dxa"/>
          </w:tcPr>
          <w:p w14:paraId="738A77A7" w14:textId="16018967" w:rsidR="002354C2" w:rsidRDefault="002354C2" w:rsidP="002354C2">
            <w:r>
              <w:t>1.56</w:t>
            </w:r>
          </w:p>
        </w:tc>
        <w:tc>
          <w:tcPr>
            <w:tcW w:w="1130" w:type="dxa"/>
          </w:tcPr>
          <w:p w14:paraId="654E226C" w14:textId="266D0E85" w:rsidR="002354C2" w:rsidRDefault="002354C2" w:rsidP="002354C2">
            <w:r>
              <w:t>1.52</w:t>
            </w:r>
          </w:p>
        </w:tc>
      </w:tr>
      <w:tr w:rsidR="002354C2" w14:paraId="69637771" w14:textId="77777777" w:rsidTr="00EB394D">
        <w:trPr>
          <w:jc w:val="center"/>
        </w:trPr>
        <w:tc>
          <w:tcPr>
            <w:tcW w:w="795" w:type="dxa"/>
          </w:tcPr>
          <w:p w14:paraId="0C1C0D16" w14:textId="6FFC6D4A" w:rsidR="002354C2" w:rsidRPr="00981543" w:rsidRDefault="002354C2" w:rsidP="002354C2">
            <w:pPr>
              <w:rPr>
                <w:b/>
              </w:rPr>
            </w:pPr>
            <w:r w:rsidRPr="00981543">
              <w:rPr>
                <w:b/>
              </w:rPr>
              <w:t>136</w:t>
            </w:r>
          </w:p>
        </w:tc>
        <w:tc>
          <w:tcPr>
            <w:tcW w:w="1289" w:type="dxa"/>
          </w:tcPr>
          <w:p w14:paraId="2B2ECD86" w14:textId="41F9A8E4" w:rsidR="002354C2" w:rsidRDefault="002354C2" w:rsidP="002354C2">
            <w:r>
              <w:t>408</w:t>
            </w:r>
          </w:p>
        </w:tc>
        <w:tc>
          <w:tcPr>
            <w:tcW w:w="1010" w:type="dxa"/>
          </w:tcPr>
          <w:p w14:paraId="3D8F60ED" w14:textId="21D11A28" w:rsidR="002354C2" w:rsidRDefault="002354C2" w:rsidP="002354C2">
            <w:r>
              <w:t>1451</w:t>
            </w:r>
          </w:p>
        </w:tc>
        <w:tc>
          <w:tcPr>
            <w:tcW w:w="1010" w:type="dxa"/>
          </w:tcPr>
          <w:p w14:paraId="4086365F" w14:textId="6DE53683" w:rsidR="002354C2" w:rsidRDefault="002354C2" w:rsidP="002354C2">
            <w:r>
              <w:t>1487</w:t>
            </w:r>
          </w:p>
        </w:tc>
        <w:tc>
          <w:tcPr>
            <w:tcW w:w="1130" w:type="dxa"/>
          </w:tcPr>
          <w:p w14:paraId="77E09EEB" w14:textId="0D693275" w:rsidR="002354C2" w:rsidRDefault="002354C2" w:rsidP="002354C2">
            <w:r>
              <w:t>1.55</w:t>
            </w:r>
          </w:p>
        </w:tc>
        <w:tc>
          <w:tcPr>
            <w:tcW w:w="1130" w:type="dxa"/>
          </w:tcPr>
          <w:p w14:paraId="5DC0466A" w14:textId="17C17784" w:rsidR="002354C2" w:rsidRDefault="002354C2" w:rsidP="002354C2">
            <w:r>
              <w:t>1.52</w:t>
            </w:r>
          </w:p>
        </w:tc>
      </w:tr>
      <w:tr w:rsidR="002354C2" w14:paraId="5B8A2C57" w14:textId="77777777" w:rsidTr="00EB394D">
        <w:trPr>
          <w:jc w:val="center"/>
        </w:trPr>
        <w:tc>
          <w:tcPr>
            <w:tcW w:w="795" w:type="dxa"/>
          </w:tcPr>
          <w:p w14:paraId="27EA0697" w14:textId="00292D52" w:rsidR="002354C2" w:rsidRPr="00981543" w:rsidRDefault="002354C2" w:rsidP="002354C2">
            <w:pPr>
              <w:rPr>
                <w:b/>
              </w:rPr>
            </w:pPr>
            <w:r w:rsidRPr="00981543">
              <w:rPr>
                <w:b/>
              </w:rPr>
              <w:t>216</w:t>
            </w:r>
          </w:p>
        </w:tc>
        <w:tc>
          <w:tcPr>
            <w:tcW w:w="1289" w:type="dxa"/>
          </w:tcPr>
          <w:p w14:paraId="580B8ED8" w14:textId="46BC6028" w:rsidR="002354C2" w:rsidRDefault="002354C2" w:rsidP="002354C2">
            <w:r>
              <w:t>648</w:t>
            </w:r>
          </w:p>
        </w:tc>
        <w:tc>
          <w:tcPr>
            <w:tcW w:w="1010" w:type="dxa"/>
          </w:tcPr>
          <w:p w14:paraId="4E73D2F4" w14:textId="43C1AF4E" w:rsidR="002354C2" w:rsidRDefault="002354C2" w:rsidP="002354C2">
            <w:r>
              <w:t>2287</w:t>
            </w:r>
          </w:p>
        </w:tc>
        <w:tc>
          <w:tcPr>
            <w:tcW w:w="1010" w:type="dxa"/>
          </w:tcPr>
          <w:p w14:paraId="4C70B65A" w14:textId="786F2437" w:rsidR="002354C2" w:rsidRDefault="002354C2" w:rsidP="002354C2">
            <w:r>
              <w:t>2153</w:t>
            </w:r>
          </w:p>
        </w:tc>
        <w:tc>
          <w:tcPr>
            <w:tcW w:w="1130" w:type="dxa"/>
          </w:tcPr>
          <w:p w14:paraId="1B108120" w14:textId="5ACD4CDD" w:rsidR="002354C2" w:rsidRDefault="002354C2" w:rsidP="002354C2">
            <w:r>
              <w:t>1.54</w:t>
            </w:r>
          </w:p>
        </w:tc>
        <w:tc>
          <w:tcPr>
            <w:tcW w:w="1130" w:type="dxa"/>
          </w:tcPr>
          <w:p w14:paraId="048FD905" w14:textId="110A8FEE" w:rsidR="002354C2" w:rsidRDefault="002354C2" w:rsidP="002354C2">
            <w:r>
              <w:t>1.52</w:t>
            </w:r>
          </w:p>
        </w:tc>
      </w:tr>
      <w:tr w:rsidR="002354C2" w14:paraId="1D69B193" w14:textId="77777777" w:rsidTr="00EB394D">
        <w:trPr>
          <w:jc w:val="center"/>
        </w:trPr>
        <w:tc>
          <w:tcPr>
            <w:tcW w:w="795" w:type="dxa"/>
          </w:tcPr>
          <w:p w14:paraId="5ED3E789" w14:textId="37021FEA" w:rsidR="002354C2" w:rsidRPr="00981543" w:rsidRDefault="002354C2" w:rsidP="002354C2">
            <w:pPr>
              <w:rPr>
                <w:b/>
              </w:rPr>
            </w:pPr>
            <w:r w:rsidRPr="00981543">
              <w:rPr>
                <w:b/>
              </w:rPr>
              <w:t>273</w:t>
            </w:r>
          </w:p>
        </w:tc>
        <w:tc>
          <w:tcPr>
            <w:tcW w:w="1289" w:type="dxa"/>
          </w:tcPr>
          <w:p w14:paraId="02665C1F" w14:textId="678F35F0" w:rsidR="002354C2" w:rsidRDefault="002354C2" w:rsidP="002354C2">
            <w:r>
              <w:t>819</w:t>
            </w:r>
          </w:p>
        </w:tc>
        <w:tc>
          <w:tcPr>
            <w:tcW w:w="1010" w:type="dxa"/>
          </w:tcPr>
          <w:p w14:paraId="2BE8D393" w14:textId="7C152189" w:rsidR="002354C2" w:rsidRDefault="002354C2" w:rsidP="002354C2">
            <w:r>
              <w:t>2861</w:t>
            </w:r>
          </w:p>
        </w:tc>
        <w:tc>
          <w:tcPr>
            <w:tcW w:w="1010" w:type="dxa"/>
          </w:tcPr>
          <w:p w14:paraId="1E097EBB" w14:textId="51B46D72" w:rsidR="002354C2" w:rsidRDefault="002354C2" w:rsidP="002354C2">
            <w:r>
              <w:t>2707</w:t>
            </w:r>
          </w:p>
        </w:tc>
        <w:tc>
          <w:tcPr>
            <w:tcW w:w="1130" w:type="dxa"/>
          </w:tcPr>
          <w:p w14:paraId="6D4F8B9F" w14:textId="11D77ED1" w:rsidR="002354C2" w:rsidRDefault="002354C2" w:rsidP="002354C2">
            <w:r>
              <w:t>1.54</w:t>
            </w:r>
          </w:p>
        </w:tc>
        <w:tc>
          <w:tcPr>
            <w:tcW w:w="1130" w:type="dxa"/>
          </w:tcPr>
          <w:p w14:paraId="1E0ACD39" w14:textId="1328C795" w:rsidR="002354C2" w:rsidRDefault="002354C2" w:rsidP="002354C2">
            <w:r>
              <w:t>1.52</w:t>
            </w:r>
          </w:p>
        </w:tc>
      </w:tr>
    </w:tbl>
    <w:p w14:paraId="41640FA6" w14:textId="141BE572" w:rsidR="00981543" w:rsidRDefault="00EB394D" w:rsidP="00EB394D">
      <w:pPr>
        <w:pStyle w:val="Caption"/>
      </w:pPr>
      <w:bookmarkStart w:id="41" w:name="_Ref485221760"/>
      <w:r>
        <w:t xml:space="preserve">Table </w:t>
      </w:r>
      <w:r>
        <w:fldChar w:fldCharType="begin"/>
      </w:r>
      <w:r>
        <w:instrText xml:space="preserve"> SEQ Table \* ARABIC </w:instrText>
      </w:r>
      <w:r>
        <w:fldChar w:fldCharType="separate"/>
      </w:r>
      <w:r>
        <w:rPr>
          <w:noProof/>
        </w:rPr>
        <w:t>1</w:t>
      </w:r>
      <w:r>
        <w:fldChar w:fldCharType="end"/>
      </w:r>
      <w:bookmarkEnd w:id="41"/>
      <w:r>
        <w:t xml:space="preserve">: </w:t>
      </w:r>
      <w:r w:rsidRPr="001935D0">
        <w:t>Cubic metric for an example set of NR carrier bandwidths</w:t>
      </w:r>
    </w:p>
    <w:p w14:paraId="708772E3" w14:textId="6E689DEA" w:rsidR="00B81DB9" w:rsidRDefault="00981543" w:rsidP="00DE0E38">
      <w:r>
        <w:t xml:space="preserve">In </w:t>
      </w:r>
      <w:r w:rsidR="00EB394D" w:rsidRPr="00EB394D">
        <w:rPr>
          <w:b/>
        </w:rPr>
        <w:fldChar w:fldCharType="begin"/>
      </w:r>
      <w:r w:rsidR="00EB394D" w:rsidRPr="00EB394D">
        <w:rPr>
          <w:b/>
        </w:rPr>
        <w:instrText xml:space="preserve"> REF _Ref485221760 \h </w:instrText>
      </w:r>
      <w:r w:rsidR="00EB394D">
        <w:rPr>
          <w:b/>
        </w:rPr>
        <w:instrText xml:space="preserve"> \* MERGEFORMAT </w:instrText>
      </w:r>
      <w:r w:rsidR="00EB394D" w:rsidRPr="00EB394D">
        <w:rPr>
          <w:b/>
        </w:rPr>
      </w:r>
      <w:r w:rsidR="00EB394D" w:rsidRPr="00EB394D">
        <w:rPr>
          <w:b/>
        </w:rPr>
        <w:fldChar w:fldCharType="separate"/>
      </w:r>
      <w:r w:rsidR="00EB394D" w:rsidRPr="00EB394D">
        <w:rPr>
          <w:b/>
        </w:rPr>
        <w:t xml:space="preserve">Table </w:t>
      </w:r>
      <w:r w:rsidR="00EB394D" w:rsidRPr="00EB394D">
        <w:rPr>
          <w:b/>
          <w:noProof/>
        </w:rPr>
        <w:t>1</w:t>
      </w:r>
      <w:r w:rsidR="00EB394D" w:rsidRPr="00EB394D">
        <w:rPr>
          <w:b/>
        </w:rPr>
        <w:fldChar w:fldCharType="end"/>
      </w:r>
      <w:r w:rsidR="00EB394D">
        <w:t xml:space="preserve"> </w:t>
      </w:r>
      <w:r>
        <w:t xml:space="preserve">we see that </w:t>
      </w:r>
      <w:r w:rsidR="008E6C3C">
        <w:t>independent upon</w:t>
      </w:r>
      <w:r>
        <w:t xml:space="preserve"> if you optimize for 30 or</w:t>
      </w:r>
      <w:r w:rsidR="00AF7E87">
        <w:t xml:space="preserve"> 60 different SRS sequences the average cubic metric can be kept within small variations. </w:t>
      </w:r>
      <w:r w:rsidR="00EB5A3F">
        <w:t xml:space="preserve">Observe that by more careful optimization </w:t>
      </w:r>
      <w:r w:rsidR="0021648E">
        <w:t xml:space="preserve">we here </w:t>
      </w:r>
      <w:r w:rsidR="00EB5A3F">
        <w:t xml:space="preserve">can extend to 60 different sequences while maintaining </w:t>
      </w:r>
      <w:r w:rsidR="008E6C3C">
        <w:t xml:space="preserve">the </w:t>
      </w:r>
      <w:r w:rsidR="00EB5A3F">
        <w:t xml:space="preserve">Cubic Metric in Section </w:t>
      </w:r>
      <w:r w:rsidR="00EB5A3F">
        <w:fldChar w:fldCharType="begin"/>
      </w:r>
      <w:r w:rsidR="00EB5A3F">
        <w:instrText xml:space="preserve"> REF _Ref485381525 \r \h </w:instrText>
      </w:r>
      <w:r w:rsidR="00EB5A3F">
        <w:fldChar w:fldCharType="separate"/>
      </w:r>
      <w:r w:rsidR="00EB5A3F">
        <w:t>2.1.1</w:t>
      </w:r>
      <w:r w:rsidR="00EB5A3F">
        <w:fldChar w:fldCharType="end"/>
      </w:r>
      <w:r w:rsidR="0021648E">
        <w:t xml:space="preserve"> for N</w:t>
      </w:r>
      <w:r w:rsidR="0021648E" w:rsidRPr="0021648E">
        <w:rPr>
          <w:vertAlign w:val="subscript"/>
        </w:rPr>
        <w:t>ZC</w:t>
      </w:r>
      <w:r w:rsidR="0021648E">
        <w:rPr>
          <w:vertAlign w:val="subscript"/>
        </w:rPr>
        <w:t xml:space="preserve"> </w:t>
      </w:r>
      <w:r w:rsidR="0021648E">
        <w:t>= 887</w:t>
      </w:r>
      <w:r w:rsidR="00EB5A3F">
        <w:t xml:space="preserve">, which is roughly 0.5 dB worse than a LTE like design. </w:t>
      </w:r>
    </w:p>
    <w:p w14:paraId="417962F3" w14:textId="45DE2FE1" w:rsidR="00C26791" w:rsidRDefault="00C26791" w:rsidP="00C26791">
      <w:pPr>
        <w:pStyle w:val="Observation"/>
      </w:pPr>
      <w:r>
        <w:t xml:space="preserve">Resource specific SRS has only moderate Cubic metric loss while giving multiplexing gains, scheduling flexibility, </w:t>
      </w:r>
      <w:r w:rsidR="00C52EC5">
        <w:t xml:space="preserve">better </w:t>
      </w:r>
      <w:r w:rsidR="00B6085F">
        <w:t xml:space="preserve">future compatibility and gives </w:t>
      </w:r>
      <w:r w:rsidR="00C52EC5">
        <w:t>a simple</w:t>
      </w:r>
      <w:r w:rsidR="00B6085F">
        <w:t xml:space="preserve"> UE SRS configuration</w:t>
      </w:r>
    </w:p>
    <w:p w14:paraId="60F12CD7" w14:textId="244499E0" w:rsidR="00B81DB9" w:rsidRDefault="00B81DB9" w:rsidP="00B81DB9">
      <w:pPr>
        <w:pStyle w:val="Proposal"/>
      </w:pPr>
      <w:bookmarkStart w:id="42" w:name="_Toc485384657"/>
      <w:bookmarkStart w:id="43" w:name="_Toc485384788"/>
      <w:bookmarkStart w:id="44" w:name="_Toc485388272"/>
      <w:r>
        <w:t xml:space="preserve">NR support </w:t>
      </w:r>
      <w:r w:rsidRPr="00B81DB9">
        <w:t xml:space="preserve">60 </w:t>
      </w:r>
      <w:r>
        <w:t xml:space="preserve">different SRS </w:t>
      </w:r>
      <w:r w:rsidRPr="00B81DB9">
        <w:t xml:space="preserve">sequences for each </w:t>
      </w:r>
      <w:r>
        <w:t>carrier bandwidth</w:t>
      </w:r>
      <w:bookmarkEnd w:id="42"/>
      <w:bookmarkEnd w:id="43"/>
      <w:bookmarkEnd w:id="44"/>
    </w:p>
    <w:p w14:paraId="47CCD8D3" w14:textId="72A05AA0" w:rsidR="00556D49" w:rsidRDefault="001E28E7" w:rsidP="00DE0E38">
      <w:r>
        <w:t>Obviously,</w:t>
      </w:r>
      <w:r w:rsidR="00B81DB9">
        <w:t xml:space="preserve"> it c</w:t>
      </w:r>
      <w:r w:rsidR="00AF7E87">
        <w:t>ould be nice to simplify the number of suppor</w:t>
      </w:r>
      <w:r>
        <w:t>ted sequences. I.e. it is fully possible to utilize a li</w:t>
      </w:r>
      <w:r w:rsidR="00EB394D">
        <w:t>mited number of sequences, this shouldn’t affect performance significantly.</w:t>
      </w:r>
      <w:r w:rsidR="0021648E">
        <w:t xml:space="preserve"> The biggest benefit would be that a new sequence would not be necessary for each new carrier bandwidth, otherwise the only drawback with </w:t>
      </w:r>
      <w:r w:rsidR="008E6C3C">
        <w:t xml:space="preserve">a larger set of different sequences sets </w:t>
      </w:r>
      <w:r w:rsidR="0021648E">
        <w:t>is a bigger table defining all the values for q and N</w:t>
      </w:r>
      <w:r w:rsidR="0021648E">
        <w:rPr>
          <w:vertAlign w:val="subscript"/>
        </w:rPr>
        <w:t>ZC</w:t>
      </w:r>
      <w:r w:rsidR="0021648E">
        <w:t>.</w:t>
      </w:r>
    </w:p>
    <w:p w14:paraId="061D353E" w14:textId="750F1DD6" w:rsidR="00DE0E38" w:rsidRDefault="00034B10" w:rsidP="00E31FA7">
      <w:pPr>
        <w:pStyle w:val="BodyText"/>
      </w:pPr>
      <w:r>
        <w:t xml:space="preserve">To </w:t>
      </w:r>
      <w:r w:rsidR="005444C6">
        <w:t>investigate</w:t>
      </w:r>
      <w:r>
        <w:t xml:space="preserve"> the largest Cubic Metric loss we can expect from a smaller set of sequences we will here consider an example covering the same set of possible carrier bandwidths as in </w:t>
      </w:r>
      <w:r>
        <w:fldChar w:fldCharType="begin"/>
      </w:r>
      <w:r>
        <w:instrText xml:space="preserve"> REF _Ref485221760 \h </w:instrText>
      </w:r>
      <w:r>
        <w:fldChar w:fldCharType="separate"/>
      </w:r>
      <w:r>
        <w:t xml:space="preserve">Table </w:t>
      </w:r>
      <w:r>
        <w:rPr>
          <w:noProof/>
        </w:rPr>
        <w:t>1</w:t>
      </w:r>
      <w:r>
        <w:fldChar w:fldCharType="end"/>
      </w:r>
      <w:r>
        <w:t xml:space="preserve">. To illustrate </w:t>
      </w:r>
      <w:r w:rsidR="004B49C4">
        <w:t>the expected maximum loss</w:t>
      </w:r>
      <w:r>
        <w:t xml:space="preserve"> we use</w:t>
      </w:r>
      <w:r w:rsidR="008300DD">
        <w:t xml:space="preserve"> a single “arbitrary” N</w:t>
      </w:r>
      <w:r>
        <w:rPr>
          <w:vertAlign w:val="subscript"/>
        </w:rPr>
        <w:t xml:space="preserve">ZC </w:t>
      </w:r>
      <w:r w:rsidR="008300DD">
        <w:t>=</w:t>
      </w:r>
      <w:r>
        <w:t xml:space="preserve"> </w:t>
      </w:r>
      <w:r w:rsidR="008300DD">
        <w:t xml:space="preserve">2647 and a fixed set of 60 sequences </w:t>
      </w:r>
      <w:r w:rsidR="00045DCF">
        <w:t>(i.e. q-values)</w:t>
      </w:r>
      <w:r w:rsidR="005444C6">
        <w:t xml:space="preserve">, see </w:t>
      </w:r>
      <w:r w:rsidR="005444C6">
        <w:fldChar w:fldCharType="begin"/>
      </w:r>
      <w:r w:rsidR="005444C6">
        <w:instrText xml:space="preserve"> REF _Ref485388201 \h </w:instrText>
      </w:r>
      <w:r w:rsidR="005444C6">
        <w:fldChar w:fldCharType="separate"/>
      </w:r>
      <w:r w:rsidR="005444C6">
        <w:t xml:space="preserve">Figure </w:t>
      </w:r>
      <w:r w:rsidR="005444C6">
        <w:rPr>
          <w:noProof/>
        </w:rPr>
        <w:t>7</w:t>
      </w:r>
      <w:r w:rsidR="005444C6">
        <w:fldChar w:fldCharType="end"/>
      </w:r>
      <w:r w:rsidR="005444C6">
        <w:t>,</w:t>
      </w:r>
      <w:r w:rsidR="00045DCF">
        <w:t xml:space="preserve"> </w:t>
      </w:r>
      <w:r w:rsidR="008300DD">
        <w:t xml:space="preserve">we get an additional 0.15 dB cubic metric loss using a single family for all carrier bandwidths. Additional optimizations and evaluations of cross correlation impact </w:t>
      </w:r>
      <w:r w:rsidR="007C1B91">
        <w:t xml:space="preserve">of such a </w:t>
      </w:r>
      <w:r w:rsidR="008300DD">
        <w:t>design is needed</w:t>
      </w:r>
      <w:r w:rsidR="007C1B91">
        <w:t xml:space="preserve"> if this is judged as a wanted solution</w:t>
      </w:r>
      <w:r w:rsidR="00B83430">
        <w:t xml:space="preserve"> having a single sequence family</w:t>
      </w:r>
      <w:r w:rsidR="008300DD">
        <w:t>.</w:t>
      </w:r>
      <w:r w:rsidR="00B821EA">
        <w:t xml:space="preserve"> Observe that the reason this large </w:t>
      </w:r>
      <w:r w:rsidR="00B83430">
        <w:t>N</w:t>
      </w:r>
      <w:r w:rsidR="00B83430" w:rsidRPr="00B83430">
        <w:rPr>
          <w:vertAlign w:val="subscript"/>
        </w:rPr>
        <w:t>ZC</w:t>
      </w:r>
      <w:r w:rsidR="00B821EA">
        <w:t xml:space="preserve"> </w:t>
      </w:r>
      <w:r w:rsidR="00B83430">
        <w:t xml:space="preserve">value </w:t>
      </w:r>
      <w:r w:rsidR="00B821EA">
        <w:t xml:space="preserve">does not </w:t>
      </w:r>
      <w:r w:rsidR="008E6C3C">
        <w:t>achieve</w:t>
      </w:r>
      <w:r w:rsidR="00B821EA">
        <w:t xml:space="preserve"> super small Cubic Metric is that we here don’t optimize the set of values of q used per sequence length. If this was done </w:t>
      </w:r>
      <w:r w:rsidR="007C1B91">
        <w:t xml:space="preserve">a </w:t>
      </w:r>
      <w:r w:rsidR="00B821EA">
        <w:t>much small</w:t>
      </w:r>
      <w:r w:rsidR="007C1B91">
        <w:t>er</w:t>
      </w:r>
      <w:r w:rsidR="00B821EA">
        <w:t xml:space="preserve"> cubic metric would be possible.</w:t>
      </w:r>
    </w:p>
    <w:p w14:paraId="78B40ADB" w14:textId="753CF317" w:rsidR="008300DD" w:rsidRDefault="008300DD" w:rsidP="008300DD">
      <w:pPr>
        <w:pStyle w:val="BodyText"/>
        <w:jc w:val="center"/>
      </w:pPr>
      <w:r>
        <w:rPr>
          <w:noProof/>
          <w:lang w:val="en-US" w:eastAsia="en-US"/>
        </w:rPr>
        <w:drawing>
          <wp:inline distT="0" distB="0" distL="0" distR="0" wp14:anchorId="48B48C72" wp14:editId="6822807A">
            <wp:extent cx="2667600" cy="2001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67600" cy="2001600"/>
                    </a:xfrm>
                    <a:prstGeom prst="rect">
                      <a:avLst/>
                    </a:prstGeom>
                    <a:noFill/>
                  </pic:spPr>
                </pic:pic>
              </a:graphicData>
            </a:graphic>
          </wp:inline>
        </w:drawing>
      </w:r>
    </w:p>
    <w:p w14:paraId="430448E3" w14:textId="3601ABF2" w:rsidR="00E31FA7" w:rsidRDefault="008300DD" w:rsidP="00D84FF9">
      <w:pPr>
        <w:pStyle w:val="Caption"/>
      </w:pPr>
      <w:bookmarkStart w:id="45" w:name="_Ref485388201"/>
      <w:r>
        <w:t xml:space="preserve">Figure </w:t>
      </w:r>
      <w:r>
        <w:fldChar w:fldCharType="begin"/>
      </w:r>
      <w:r>
        <w:instrText xml:space="preserve"> SEQ Figure \* ARABIC </w:instrText>
      </w:r>
      <w:r>
        <w:fldChar w:fldCharType="separate"/>
      </w:r>
      <w:r>
        <w:rPr>
          <w:noProof/>
        </w:rPr>
        <w:t>7</w:t>
      </w:r>
      <w:r>
        <w:fldChar w:fldCharType="end"/>
      </w:r>
      <w:bookmarkEnd w:id="45"/>
      <w:r>
        <w:t xml:space="preserve">: </w:t>
      </w:r>
      <w:r w:rsidR="00034B10">
        <w:t>C</w:t>
      </w:r>
      <w:r>
        <w:t xml:space="preserve">ubic metric impact of single </w:t>
      </w:r>
      <w:proofErr w:type="spellStart"/>
      <w:r>
        <w:t>Nzc</w:t>
      </w:r>
      <w:proofErr w:type="spellEnd"/>
      <w:r>
        <w:t xml:space="preserve"> = 2647</w:t>
      </w:r>
      <w:r w:rsidR="00045DCF">
        <w:t xml:space="preserve"> and a fixed set of 60 q-values</w:t>
      </w:r>
      <w:r>
        <w:t xml:space="preserve"> compared to reference in </w:t>
      </w:r>
      <w:r w:rsidR="007362FE">
        <w:fldChar w:fldCharType="begin"/>
      </w:r>
      <w:r w:rsidR="007362FE">
        <w:instrText xml:space="preserve"> REF _Ref485221760 \h </w:instrText>
      </w:r>
      <w:r w:rsidR="007362FE">
        <w:fldChar w:fldCharType="separate"/>
      </w:r>
      <w:r w:rsidR="007362FE">
        <w:t xml:space="preserve">Table </w:t>
      </w:r>
      <w:r w:rsidR="007362FE">
        <w:rPr>
          <w:noProof/>
        </w:rPr>
        <w:t>1</w:t>
      </w:r>
      <w:r w:rsidR="007362FE">
        <w:fldChar w:fldCharType="end"/>
      </w:r>
    </w:p>
    <w:p w14:paraId="792E2E10" w14:textId="7C571FD4" w:rsidR="00C26791" w:rsidRPr="00C26791" w:rsidRDefault="00C26791" w:rsidP="00C26791">
      <w:pPr>
        <w:pStyle w:val="Proposal"/>
      </w:pPr>
      <w:bookmarkStart w:id="46" w:name="_Toc485384658"/>
      <w:bookmarkStart w:id="47" w:name="_Toc485384789"/>
      <w:bookmarkStart w:id="48" w:name="_Toc485388273"/>
      <w:r>
        <w:t>NR supports a limited number of SRS sequence sets and the used set is determined by the carrier bandwidth</w:t>
      </w:r>
      <w:bookmarkEnd w:id="46"/>
      <w:bookmarkEnd w:id="47"/>
      <w:bookmarkEnd w:id="48"/>
    </w:p>
    <w:p w14:paraId="56327F3C" w14:textId="77777777" w:rsidR="00C01F33" w:rsidRPr="00CE0424" w:rsidRDefault="00C01F33" w:rsidP="003A0E41">
      <w:pPr>
        <w:pStyle w:val="Heading1"/>
      </w:pPr>
      <w:r w:rsidRPr="00CE0424">
        <w:lastRenderedPageBreak/>
        <w:t>Conclusion</w:t>
      </w:r>
      <w:r w:rsidR="00AE2FEB">
        <w:t>s</w:t>
      </w:r>
    </w:p>
    <w:p w14:paraId="2D70DE92" w14:textId="15BC51EA" w:rsidR="00F84BF1" w:rsidRDefault="00E5689D" w:rsidP="009A0480">
      <w:pPr>
        <w:pStyle w:val="BodyText"/>
      </w:pPr>
      <w:r>
        <w:t xml:space="preserve">Based on the discussion </w:t>
      </w:r>
      <w:r w:rsidR="009C6832">
        <w:t>in this contri</w:t>
      </w:r>
      <w:r w:rsidR="003A0E41">
        <w:t>bution</w:t>
      </w:r>
      <w:r w:rsidR="008E065E" w:rsidRPr="00CE0424">
        <w:t xml:space="preserve"> we propose the</w:t>
      </w:r>
      <w:r w:rsidR="00924989">
        <w:t xml:space="preserve"> following</w:t>
      </w:r>
      <w:r w:rsidR="008E065E" w:rsidRPr="00CE0424">
        <w:t>:</w:t>
      </w:r>
    </w:p>
    <w:p w14:paraId="6BDCB149" w14:textId="77777777" w:rsidR="006F4A31" w:rsidRDefault="009F601B">
      <w:pPr>
        <w:pStyle w:val="TOC1"/>
        <w:rPr>
          <w:rFonts w:asciiTheme="minorHAnsi" w:eastAsiaTheme="minorEastAsia" w:hAnsiTheme="minorHAnsi" w:cstheme="minorBidi"/>
          <w:b w:val="0"/>
          <w:sz w:val="22"/>
          <w:lang w:val="sv-SE" w:eastAsia="sv-SE"/>
        </w:rPr>
      </w:pPr>
      <w:r>
        <w:rPr>
          <w:b w:val="0"/>
          <w:bCs/>
        </w:rPr>
        <w:fldChar w:fldCharType="begin"/>
      </w:r>
      <w:r>
        <w:rPr>
          <w:b w:val="0"/>
          <w:bCs/>
        </w:rPr>
        <w:instrText xml:space="preserve"> TOC \f \n \p " " \t "Proposal;1" </w:instrText>
      </w:r>
      <w:r>
        <w:rPr>
          <w:b w:val="0"/>
          <w:bCs/>
        </w:rPr>
        <w:fldChar w:fldCharType="separate"/>
      </w:r>
      <w:r w:rsidR="006F4A31">
        <w:t>Proposal 1</w:t>
      </w:r>
      <w:r w:rsidR="006F4A31">
        <w:rPr>
          <w:rFonts w:asciiTheme="minorHAnsi" w:eastAsiaTheme="minorEastAsia" w:hAnsiTheme="minorHAnsi" w:cstheme="minorBidi"/>
          <w:b w:val="0"/>
          <w:sz w:val="22"/>
          <w:lang w:val="sv-SE" w:eastAsia="sv-SE"/>
        </w:rPr>
        <w:tab/>
      </w:r>
      <w:r w:rsidR="006F4A31">
        <w:t>NR supports a resource specific design (Alt2) in which sequence depends on PRB position.</w:t>
      </w:r>
    </w:p>
    <w:p w14:paraId="0C8A2DD7" w14:textId="77777777" w:rsidR="006F4A31" w:rsidRDefault="006F4A31">
      <w:pPr>
        <w:pStyle w:val="TOC1"/>
        <w:rPr>
          <w:rFonts w:asciiTheme="minorHAnsi" w:eastAsiaTheme="minorEastAsia" w:hAnsiTheme="minorHAnsi" w:cstheme="minorBidi"/>
          <w:b w:val="0"/>
          <w:sz w:val="22"/>
          <w:lang w:val="sv-SE" w:eastAsia="sv-SE"/>
        </w:rPr>
      </w:pPr>
      <w:r>
        <w:t>Proposal 2</w:t>
      </w:r>
      <w:r>
        <w:rPr>
          <w:rFonts w:asciiTheme="minorHAnsi" w:eastAsiaTheme="minorEastAsia" w:hAnsiTheme="minorHAnsi" w:cstheme="minorBidi"/>
          <w:b w:val="0"/>
          <w:sz w:val="22"/>
          <w:lang w:val="sv-SE" w:eastAsia="sv-SE"/>
        </w:rPr>
        <w:tab/>
      </w:r>
      <w:r>
        <w:t>NR supports a sequence design that is based on a single long ZC sequence in which segments are extracted depending on users SRS allocation</w:t>
      </w:r>
    </w:p>
    <w:p w14:paraId="2C0D4F5F" w14:textId="77777777" w:rsidR="006F4A31" w:rsidRDefault="006F4A31">
      <w:pPr>
        <w:pStyle w:val="TOC1"/>
        <w:rPr>
          <w:rFonts w:asciiTheme="minorHAnsi" w:eastAsiaTheme="minorEastAsia" w:hAnsiTheme="minorHAnsi" w:cstheme="minorBidi"/>
          <w:b w:val="0"/>
          <w:sz w:val="22"/>
          <w:lang w:val="sv-SE" w:eastAsia="sv-SE"/>
        </w:rPr>
      </w:pPr>
      <w:r>
        <w:t>Proposal 3</w:t>
      </w:r>
      <w:r>
        <w:rPr>
          <w:rFonts w:asciiTheme="minorHAnsi" w:eastAsiaTheme="minorEastAsia" w:hAnsiTheme="minorHAnsi" w:cstheme="minorBidi"/>
          <w:b w:val="0"/>
          <w:sz w:val="22"/>
          <w:lang w:val="sv-SE" w:eastAsia="sv-SE"/>
        </w:rPr>
        <w:tab/>
      </w:r>
      <w:r>
        <w:t>Sequence design achieves piecewise orthogonality over N PRBs where at least N = 4 is supported</w:t>
      </w:r>
    </w:p>
    <w:p w14:paraId="15AAC72E" w14:textId="77777777" w:rsidR="006F4A31" w:rsidRDefault="006F4A31">
      <w:pPr>
        <w:pStyle w:val="TOC1"/>
        <w:rPr>
          <w:rFonts w:asciiTheme="minorHAnsi" w:eastAsiaTheme="minorEastAsia" w:hAnsiTheme="minorHAnsi" w:cstheme="minorBidi"/>
          <w:b w:val="0"/>
          <w:sz w:val="22"/>
          <w:lang w:val="sv-SE" w:eastAsia="sv-SE"/>
        </w:rPr>
      </w:pPr>
      <w:r>
        <w:t>Proposal 4</w:t>
      </w:r>
      <w:r>
        <w:rPr>
          <w:rFonts w:asciiTheme="minorHAnsi" w:eastAsiaTheme="minorEastAsia" w:hAnsiTheme="minorHAnsi" w:cstheme="minorBidi"/>
          <w:b w:val="0"/>
          <w:sz w:val="22"/>
          <w:lang w:val="sv-SE" w:eastAsia="sv-SE"/>
        </w:rPr>
        <w:tab/>
      </w:r>
      <w:r>
        <w:t>For N = 4, 4 cyclic shifts are supported on a 4 Comb</w:t>
      </w:r>
    </w:p>
    <w:p w14:paraId="53A7F71E" w14:textId="77777777" w:rsidR="006F4A31" w:rsidRDefault="006F4A31">
      <w:pPr>
        <w:pStyle w:val="TOC1"/>
        <w:rPr>
          <w:rFonts w:asciiTheme="minorHAnsi" w:eastAsiaTheme="minorEastAsia" w:hAnsiTheme="minorHAnsi" w:cstheme="minorBidi"/>
          <w:b w:val="0"/>
          <w:sz w:val="22"/>
          <w:lang w:val="sv-SE" w:eastAsia="sv-SE"/>
        </w:rPr>
      </w:pPr>
      <w:r>
        <w:t>Proposal 5</w:t>
      </w:r>
      <w:r>
        <w:rPr>
          <w:rFonts w:asciiTheme="minorHAnsi" w:eastAsiaTheme="minorEastAsia" w:hAnsiTheme="minorHAnsi" w:cstheme="minorBidi"/>
          <w:b w:val="0"/>
          <w:sz w:val="22"/>
          <w:lang w:val="sv-SE" w:eastAsia="sv-SE"/>
        </w:rPr>
        <w:tab/>
      </w:r>
      <w:r>
        <w:t>For N = 8, 8 cyclic shifts are supported on a 4 Comb</w:t>
      </w:r>
    </w:p>
    <w:p w14:paraId="6DC017B5" w14:textId="77777777" w:rsidR="006F4A31" w:rsidRDefault="006F4A31">
      <w:pPr>
        <w:pStyle w:val="TOC1"/>
        <w:rPr>
          <w:rFonts w:asciiTheme="minorHAnsi" w:eastAsiaTheme="minorEastAsia" w:hAnsiTheme="minorHAnsi" w:cstheme="minorBidi"/>
          <w:b w:val="0"/>
          <w:sz w:val="22"/>
          <w:lang w:val="sv-SE" w:eastAsia="sv-SE"/>
        </w:rPr>
      </w:pPr>
      <w:r>
        <w:t>Proposal 6</w:t>
      </w:r>
      <w:r>
        <w:rPr>
          <w:rFonts w:asciiTheme="minorHAnsi" w:eastAsiaTheme="minorEastAsia" w:hAnsiTheme="minorHAnsi" w:cstheme="minorBidi"/>
          <w:b w:val="0"/>
          <w:sz w:val="22"/>
          <w:lang w:val="sv-SE" w:eastAsia="sv-SE"/>
        </w:rPr>
        <w:tab/>
      </w:r>
      <w:r>
        <w:t>NR support 60 different SRS sequences for each carrier bandwidth</w:t>
      </w:r>
    </w:p>
    <w:p w14:paraId="7D5A6479" w14:textId="77777777" w:rsidR="006F4A31" w:rsidRDefault="006F4A31">
      <w:pPr>
        <w:pStyle w:val="TOC1"/>
        <w:rPr>
          <w:rFonts w:asciiTheme="minorHAnsi" w:eastAsiaTheme="minorEastAsia" w:hAnsiTheme="minorHAnsi" w:cstheme="minorBidi"/>
          <w:b w:val="0"/>
          <w:sz w:val="22"/>
          <w:lang w:val="sv-SE" w:eastAsia="sv-SE"/>
        </w:rPr>
      </w:pPr>
      <w:r>
        <w:t>Proposal 7</w:t>
      </w:r>
      <w:r>
        <w:rPr>
          <w:rFonts w:asciiTheme="minorHAnsi" w:eastAsiaTheme="minorEastAsia" w:hAnsiTheme="minorHAnsi" w:cstheme="minorBidi"/>
          <w:b w:val="0"/>
          <w:sz w:val="22"/>
          <w:lang w:val="sv-SE" w:eastAsia="sv-SE"/>
        </w:rPr>
        <w:tab/>
      </w:r>
      <w:r>
        <w:t>NR supports a limited number of SRS sequence sets and the used set is determined by the carrier bandwidth</w:t>
      </w:r>
    </w:p>
    <w:p w14:paraId="60B357CF" w14:textId="7CC6A609" w:rsidR="00C01F33" w:rsidRPr="00790B99" w:rsidRDefault="009F601B" w:rsidP="009F601B">
      <w:pPr>
        <w:pStyle w:val="BodyText"/>
        <w:rPr>
          <w:b/>
          <w:bCs/>
        </w:rPr>
      </w:pPr>
      <w:r>
        <w:rPr>
          <w:b/>
          <w:bCs/>
        </w:rPr>
        <w:fldChar w:fldCharType="end"/>
      </w:r>
    </w:p>
    <w:p w14:paraId="5B3C850D" w14:textId="77777777" w:rsidR="00F507D1" w:rsidRPr="00CE0424" w:rsidRDefault="00F507D1" w:rsidP="00CE0424">
      <w:pPr>
        <w:pStyle w:val="Heading1"/>
      </w:pPr>
      <w:bookmarkStart w:id="49" w:name="_In-sequence_SDU_delivery"/>
      <w:bookmarkEnd w:id="49"/>
      <w:r w:rsidRPr="00CE0424">
        <w:t>References</w:t>
      </w:r>
    </w:p>
    <w:p w14:paraId="3BC9304B" w14:textId="42A5B40D" w:rsidR="003A7EF3" w:rsidRDefault="00523023" w:rsidP="00523023">
      <w:pPr>
        <w:pStyle w:val="Reference"/>
      </w:pPr>
      <w:r w:rsidRPr="00523023">
        <w:t>R1-1705908</w:t>
      </w:r>
      <w:r w:rsidR="00220DD8">
        <w:t xml:space="preserve">, </w:t>
      </w:r>
      <w:r>
        <w:t>“</w:t>
      </w:r>
      <w:r w:rsidRPr="00523023">
        <w:rPr>
          <w:i/>
        </w:rPr>
        <w:t>On SRS Design</w:t>
      </w:r>
      <w:r>
        <w:rPr>
          <w:i/>
        </w:rPr>
        <w:t>”</w:t>
      </w:r>
      <w:r w:rsidR="00220DD8">
        <w:t xml:space="preserve">, </w:t>
      </w:r>
      <w:r>
        <w:t>Ericsson</w:t>
      </w:r>
      <w:r w:rsidR="00220DD8">
        <w:t xml:space="preserve">, </w:t>
      </w:r>
      <w:r>
        <w:t>Ran1_88bis Spokane</w:t>
      </w:r>
    </w:p>
    <w:p w14:paraId="69F93894" w14:textId="66BF5B42" w:rsidR="00DE7F05" w:rsidRPr="00CE0424" w:rsidRDefault="00DE7F05" w:rsidP="00DE7F05">
      <w:pPr>
        <w:pStyle w:val="Reference"/>
      </w:pPr>
      <w:r w:rsidRPr="00DE7F05">
        <w:t>R1-1708709</w:t>
      </w:r>
      <w:r>
        <w:t>, “</w:t>
      </w:r>
      <w:r w:rsidRPr="00DE7F05">
        <w:rPr>
          <w:i/>
        </w:rPr>
        <w:t>On SRS Design</w:t>
      </w:r>
      <w:r>
        <w:t>”, Ericsson, Ran1_89</w:t>
      </w:r>
      <w:r w:rsidRPr="00DE7F05">
        <w:t xml:space="preserve"> Hangzhou</w:t>
      </w:r>
    </w:p>
    <w:sectPr w:rsidR="00DE7F05" w:rsidRPr="00CE0424" w:rsidSect="00C02A4C">
      <w:headerReference w:type="even" r:id="rId21"/>
      <w:footerReference w:type="default" r:id="rId2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FB012B" w14:textId="77777777" w:rsidR="00B80ED8" w:rsidRDefault="00B80ED8">
      <w:r>
        <w:separator/>
      </w:r>
    </w:p>
  </w:endnote>
  <w:endnote w:type="continuationSeparator" w:id="0">
    <w:p w14:paraId="180C983B" w14:textId="77777777" w:rsidR="00B80ED8" w:rsidRDefault="00B80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52114CD8" w:rsidR="00C26791" w:rsidRDefault="00C267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104EA">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104EA">
      <w:rPr>
        <w:rStyle w:val="PageNumber"/>
      </w:rPr>
      <w:t>8</w:t>
    </w:r>
    <w:r>
      <w:rPr>
        <w:rStyle w:val="PageNumber"/>
      </w:rPr>
      <w:fldChar w:fldCharType="end"/>
    </w:r>
    <w:bookmarkStart w:id="50" w:name="_Ref477433798"/>
    <w:r>
      <w:rPr>
        <w:rStyle w:val="PageNumber"/>
      </w:rPr>
      <w:tab/>
    </w:r>
    <w:bookmarkEnd w:id="5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238E6" w14:textId="77777777" w:rsidR="00B80ED8" w:rsidRDefault="00B80ED8">
      <w:r>
        <w:separator/>
      </w:r>
    </w:p>
  </w:footnote>
  <w:footnote w:type="continuationSeparator" w:id="0">
    <w:p w14:paraId="7E9AF8EA" w14:textId="77777777" w:rsidR="00B80ED8" w:rsidRDefault="00B80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C26791" w:rsidRDefault="00C2679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B04387"/>
    <w:multiLevelType w:val="hybridMultilevel"/>
    <w:tmpl w:val="B62E88B8"/>
    <w:lvl w:ilvl="0" w:tplc="84FA003C">
      <w:start w:val="1"/>
      <w:numFmt w:val="bullet"/>
      <w:lvlText w:val="›"/>
      <w:lvlJc w:val="left"/>
      <w:pPr>
        <w:tabs>
          <w:tab w:val="num" w:pos="720"/>
        </w:tabs>
        <w:ind w:left="720" w:hanging="360"/>
      </w:pPr>
      <w:rPr>
        <w:rFonts w:ascii="Arial" w:hAnsi="Arial" w:hint="default"/>
      </w:rPr>
    </w:lvl>
    <w:lvl w:ilvl="1" w:tplc="4A004F8C">
      <w:start w:val="1564"/>
      <w:numFmt w:val="bullet"/>
      <w:lvlText w:val="–"/>
      <w:lvlJc w:val="left"/>
      <w:pPr>
        <w:tabs>
          <w:tab w:val="num" w:pos="1440"/>
        </w:tabs>
        <w:ind w:left="1440" w:hanging="360"/>
      </w:pPr>
      <w:rPr>
        <w:rFonts w:ascii="Ericsson Capital TT" w:hAnsi="Ericsson Capital TT" w:hint="default"/>
      </w:rPr>
    </w:lvl>
    <w:lvl w:ilvl="2" w:tplc="28FEDFD0" w:tentative="1">
      <w:start w:val="1"/>
      <w:numFmt w:val="bullet"/>
      <w:lvlText w:val="›"/>
      <w:lvlJc w:val="left"/>
      <w:pPr>
        <w:tabs>
          <w:tab w:val="num" w:pos="2160"/>
        </w:tabs>
        <w:ind w:left="2160" w:hanging="360"/>
      </w:pPr>
      <w:rPr>
        <w:rFonts w:ascii="Arial" w:hAnsi="Arial" w:hint="default"/>
      </w:rPr>
    </w:lvl>
    <w:lvl w:ilvl="3" w:tplc="D3F84F1C" w:tentative="1">
      <w:start w:val="1"/>
      <w:numFmt w:val="bullet"/>
      <w:lvlText w:val="›"/>
      <w:lvlJc w:val="left"/>
      <w:pPr>
        <w:tabs>
          <w:tab w:val="num" w:pos="2880"/>
        </w:tabs>
        <w:ind w:left="2880" w:hanging="360"/>
      </w:pPr>
      <w:rPr>
        <w:rFonts w:ascii="Arial" w:hAnsi="Arial" w:hint="default"/>
      </w:rPr>
    </w:lvl>
    <w:lvl w:ilvl="4" w:tplc="4A701B78" w:tentative="1">
      <w:start w:val="1"/>
      <w:numFmt w:val="bullet"/>
      <w:lvlText w:val="›"/>
      <w:lvlJc w:val="left"/>
      <w:pPr>
        <w:tabs>
          <w:tab w:val="num" w:pos="3600"/>
        </w:tabs>
        <w:ind w:left="3600" w:hanging="360"/>
      </w:pPr>
      <w:rPr>
        <w:rFonts w:ascii="Arial" w:hAnsi="Arial" w:hint="default"/>
      </w:rPr>
    </w:lvl>
    <w:lvl w:ilvl="5" w:tplc="53DC7E8A" w:tentative="1">
      <w:start w:val="1"/>
      <w:numFmt w:val="bullet"/>
      <w:lvlText w:val="›"/>
      <w:lvlJc w:val="left"/>
      <w:pPr>
        <w:tabs>
          <w:tab w:val="num" w:pos="4320"/>
        </w:tabs>
        <w:ind w:left="4320" w:hanging="360"/>
      </w:pPr>
      <w:rPr>
        <w:rFonts w:ascii="Arial" w:hAnsi="Arial" w:hint="default"/>
      </w:rPr>
    </w:lvl>
    <w:lvl w:ilvl="6" w:tplc="EA30EEA2" w:tentative="1">
      <w:start w:val="1"/>
      <w:numFmt w:val="bullet"/>
      <w:lvlText w:val="›"/>
      <w:lvlJc w:val="left"/>
      <w:pPr>
        <w:tabs>
          <w:tab w:val="num" w:pos="5040"/>
        </w:tabs>
        <w:ind w:left="5040" w:hanging="360"/>
      </w:pPr>
      <w:rPr>
        <w:rFonts w:ascii="Arial" w:hAnsi="Arial" w:hint="default"/>
      </w:rPr>
    </w:lvl>
    <w:lvl w:ilvl="7" w:tplc="78E8CF42" w:tentative="1">
      <w:start w:val="1"/>
      <w:numFmt w:val="bullet"/>
      <w:lvlText w:val="›"/>
      <w:lvlJc w:val="left"/>
      <w:pPr>
        <w:tabs>
          <w:tab w:val="num" w:pos="5760"/>
        </w:tabs>
        <w:ind w:left="5760" w:hanging="360"/>
      </w:pPr>
      <w:rPr>
        <w:rFonts w:ascii="Arial" w:hAnsi="Arial" w:hint="default"/>
      </w:rPr>
    </w:lvl>
    <w:lvl w:ilvl="8" w:tplc="9FC6F5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4A4C8A"/>
    <w:multiLevelType w:val="hybridMultilevel"/>
    <w:tmpl w:val="37922CA2"/>
    <w:lvl w:ilvl="0" w:tplc="C03E9988">
      <w:start w:val="1"/>
      <w:numFmt w:val="bullet"/>
      <w:lvlText w:val="•"/>
      <w:lvlJc w:val="left"/>
      <w:pPr>
        <w:tabs>
          <w:tab w:val="num" w:pos="720"/>
        </w:tabs>
        <w:ind w:left="720" w:hanging="360"/>
      </w:pPr>
      <w:rPr>
        <w:rFonts w:ascii="Arial" w:hAnsi="Arial" w:hint="default"/>
      </w:rPr>
    </w:lvl>
    <w:lvl w:ilvl="1" w:tplc="A1EC557C">
      <w:start w:val="1"/>
      <w:numFmt w:val="bullet"/>
      <w:lvlText w:val="•"/>
      <w:lvlJc w:val="left"/>
      <w:pPr>
        <w:tabs>
          <w:tab w:val="num" w:pos="1440"/>
        </w:tabs>
        <w:ind w:left="1440" w:hanging="360"/>
      </w:pPr>
      <w:rPr>
        <w:rFonts w:ascii="Arial" w:hAnsi="Arial" w:hint="default"/>
      </w:rPr>
    </w:lvl>
    <w:lvl w:ilvl="2" w:tplc="CF6E31A6" w:tentative="1">
      <w:start w:val="1"/>
      <w:numFmt w:val="bullet"/>
      <w:lvlText w:val="•"/>
      <w:lvlJc w:val="left"/>
      <w:pPr>
        <w:tabs>
          <w:tab w:val="num" w:pos="2160"/>
        </w:tabs>
        <w:ind w:left="2160" w:hanging="360"/>
      </w:pPr>
      <w:rPr>
        <w:rFonts w:ascii="Arial" w:hAnsi="Arial" w:hint="default"/>
      </w:rPr>
    </w:lvl>
    <w:lvl w:ilvl="3" w:tplc="03A4F072" w:tentative="1">
      <w:start w:val="1"/>
      <w:numFmt w:val="bullet"/>
      <w:lvlText w:val="•"/>
      <w:lvlJc w:val="left"/>
      <w:pPr>
        <w:tabs>
          <w:tab w:val="num" w:pos="2880"/>
        </w:tabs>
        <w:ind w:left="2880" w:hanging="360"/>
      </w:pPr>
      <w:rPr>
        <w:rFonts w:ascii="Arial" w:hAnsi="Arial" w:hint="default"/>
      </w:rPr>
    </w:lvl>
    <w:lvl w:ilvl="4" w:tplc="FC1EC072" w:tentative="1">
      <w:start w:val="1"/>
      <w:numFmt w:val="bullet"/>
      <w:lvlText w:val="•"/>
      <w:lvlJc w:val="left"/>
      <w:pPr>
        <w:tabs>
          <w:tab w:val="num" w:pos="3600"/>
        </w:tabs>
        <w:ind w:left="3600" w:hanging="360"/>
      </w:pPr>
      <w:rPr>
        <w:rFonts w:ascii="Arial" w:hAnsi="Arial" w:hint="default"/>
      </w:rPr>
    </w:lvl>
    <w:lvl w:ilvl="5" w:tplc="4CD8558A" w:tentative="1">
      <w:start w:val="1"/>
      <w:numFmt w:val="bullet"/>
      <w:lvlText w:val="•"/>
      <w:lvlJc w:val="left"/>
      <w:pPr>
        <w:tabs>
          <w:tab w:val="num" w:pos="4320"/>
        </w:tabs>
        <w:ind w:left="4320" w:hanging="360"/>
      </w:pPr>
      <w:rPr>
        <w:rFonts w:ascii="Arial" w:hAnsi="Arial" w:hint="default"/>
      </w:rPr>
    </w:lvl>
    <w:lvl w:ilvl="6" w:tplc="12988E0C" w:tentative="1">
      <w:start w:val="1"/>
      <w:numFmt w:val="bullet"/>
      <w:lvlText w:val="•"/>
      <w:lvlJc w:val="left"/>
      <w:pPr>
        <w:tabs>
          <w:tab w:val="num" w:pos="5040"/>
        </w:tabs>
        <w:ind w:left="5040" w:hanging="360"/>
      </w:pPr>
      <w:rPr>
        <w:rFonts w:ascii="Arial" w:hAnsi="Arial" w:hint="default"/>
      </w:rPr>
    </w:lvl>
    <w:lvl w:ilvl="7" w:tplc="0450CBF6" w:tentative="1">
      <w:start w:val="1"/>
      <w:numFmt w:val="bullet"/>
      <w:lvlText w:val="•"/>
      <w:lvlJc w:val="left"/>
      <w:pPr>
        <w:tabs>
          <w:tab w:val="num" w:pos="5760"/>
        </w:tabs>
        <w:ind w:left="5760" w:hanging="360"/>
      </w:pPr>
      <w:rPr>
        <w:rFonts w:ascii="Arial" w:hAnsi="Arial" w:hint="default"/>
      </w:rPr>
    </w:lvl>
    <w:lvl w:ilvl="8" w:tplc="190667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646FCA"/>
    <w:multiLevelType w:val="hybridMultilevel"/>
    <w:tmpl w:val="CDB6716A"/>
    <w:lvl w:ilvl="0" w:tplc="6DE43A50">
      <w:start w:val="1"/>
      <w:numFmt w:val="bullet"/>
      <w:lvlText w:val="›"/>
      <w:lvlJc w:val="left"/>
      <w:pPr>
        <w:tabs>
          <w:tab w:val="num" w:pos="720"/>
        </w:tabs>
        <w:ind w:left="720" w:hanging="360"/>
      </w:pPr>
      <w:rPr>
        <w:rFonts w:ascii="Arial" w:hAnsi="Arial" w:hint="default"/>
      </w:rPr>
    </w:lvl>
    <w:lvl w:ilvl="1" w:tplc="88BC10A0">
      <w:numFmt w:val="bullet"/>
      <w:lvlText w:val="–"/>
      <w:lvlJc w:val="left"/>
      <w:pPr>
        <w:tabs>
          <w:tab w:val="num" w:pos="1440"/>
        </w:tabs>
        <w:ind w:left="1440" w:hanging="360"/>
      </w:pPr>
      <w:rPr>
        <w:rFonts w:ascii="Ericsson Capital TT" w:hAnsi="Ericsson Capital TT" w:hint="default"/>
      </w:rPr>
    </w:lvl>
    <w:lvl w:ilvl="2" w:tplc="154A212A" w:tentative="1">
      <w:start w:val="1"/>
      <w:numFmt w:val="bullet"/>
      <w:lvlText w:val="›"/>
      <w:lvlJc w:val="left"/>
      <w:pPr>
        <w:tabs>
          <w:tab w:val="num" w:pos="2160"/>
        </w:tabs>
        <w:ind w:left="2160" w:hanging="360"/>
      </w:pPr>
      <w:rPr>
        <w:rFonts w:ascii="Arial" w:hAnsi="Arial" w:hint="default"/>
      </w:rPr>
    </w:lvl>
    <w:lvl w:ilvl="3" w:tplc="959C1EEA" w:tentative="1">
      <w:start w:val="1"/>
      <w:numFmt w:val="bullet"/>
      <w:lvlText w:val="›"/>
      <w:lvlJc w:val="left"/>
      <w:pPr>
        <w:tabs>
          <w:tab w:val="num" w:pos="2880"/>
        </w:tabs>
        <w:ind w:left="2880" w:hanging="360"/>
      </w:pPr>
      <w:rPr>
        <w:rFonts w:ascii="Arial" w:hAnsi="Arial" w:hint="default"/>
      </w:rPr>
    </w:lvl>
    <w:lvl w:ilvl="4" w:tplc="5B90246A" w:tentative="1">
      <w:start w:val="1"/>
      <w:numFmt w:val="bullet"/>
      <w:lvlText w:val="›"/>
      <w:lvlJc w:val="left"/>
      <w:pPr>
        <w:tabs>
          <w:tab w:val="num" w:pos="3600"/>
        </w:tabs>
        <w:ind w:left="3600" w:hanging="360"/>
      </w:pPr>
      <w:rPr>
        <w:rFonts w:ascii="Arial" w:hAnsi="Arial" w:hint="default"/>
      </w:rPr>
    </w:lvl>
    <w:lvl w:ilvl="5" w:tplc="68A4B4C2" w:tentative="1">
      <w:start w:val="1"/>
      <w:numFmt w:val="bullet"/>
      <w:lvlText w:val="›"/>
      <w:lvlJc w:val="left"/>
      <w:pPr>
        <w:tabs>
          <w:tab w:val="num" w:pos="4320"/>
        </w:tabs>
        <w:ind w:left="4320" w:hanging="360"/>
      </w:pPr>
      <w:rPr>
        <w:rFonts w:ascii="Arial" w:hAnsi="Arial" w:hint="default"/>
      </w:rPr>
    </w:lvl>
    <w:lvl w:ilvl="6" w:tplc="2B36168C" w:tentative="1">
      <w:start w:val="1"/>
      <w:numFmt w:val="bullet"/>
      <w:lvlText w:val="›"/>
      <w:lvlJc w:val="left"/>
      <w:pPr>
        <w:tabs>
          <w:tab w:val="num" w:pos="5040"/>
        </w:tabs>
        <w:ind w:left="5040" w:hanging="360"/>
      </w:pPr>
      <w:rPr>
        <w:rFonts w:ascii="Arial" w:hAnsi="Arial" w:hint="default"/>
      </w:rPr>
    </w:lvl>
    <w:lvl w:ilvl="7" w:tplc="399C7D34" w:tentative="1">
      <w:start w:val="1"/>
      <w:numFmt w:val="bullet"/>
      <w:lvlText w:val="›"/>
      <w:lvlJc w:val="left"/>
      <w:pPr>
        <w:tabs>
          <w:tab w:val="num" w:pos="5760"/>
        </w:tabs>
        <w:ind w:left="5760" w:hanging="360"/>
      </w:pPr>
      <w:rPr>
        <w:rFonts w:ascii="Arial" w:hAnsi="Arial" w:hint="default"/>
      </w:rPr>
    </w:lvl>
    <w:lvl w:ilvl="8" w:tplc="AAC246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2B7E42"/>
    <w:multiLevelType w:val="hybridMultilevel"/>
    <w:tmpl w:val="3858F66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817E7D"/>
    <w:multiLevelType w:val="hybridMultilevel"/>
    <w:tmpl w:val="A7A25BEA"/>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83471DB"/>
    <w:multiLevelType w:val="hybridMultilevel"/>
    <w:tmpl w:val="64AA52F8"/>
    <w:lvl w:ilvl="0" w:tplc="6FA81F5C">
      <w:start w:val="1"/>
      <w:numFmt w:val="bullet"/>
      <w:lvlText w:val="›"/>
      <w:lvlJc w:val="left"/>
      <w:pPr>
        <w:tabs>
          <w:tab w:val="num" w:pos="720"/>
        </w:tabs>
        <w:ind w:left="720" w:hanging="360"/>
      </w:pPr>
      <w:rPr>
        <w:rFonts w:ascii="Arial" w:hAnsi="Arial" w:hint="default"/>
      </w:rPr>
    </w:lvl>
    <w:lvl w:ilvl="1" w:tplc="7F9C1E18">
      <w:numFmt w:val="bullet"/>
      <w:lvlText w:val="–"/>
      <w:lvlJc w:val="left"/>
      <w:pPr>
        <w:tabs>
          <w:tab w:val="num" w:pos="1440"/>
        </w:tabs>
        <w:ind w:left="1440" w:hanging="360"/>
      </w:pPr>
      <w:rPr>
        <w:rFonts w:ascii="Ericsson Capital TT" w:hAnsi="Ericsson Capital TT" w:hint="default"/>
      </w:rPr>
    </w:lvl>
    <w:lvl w:ilvl="2" w:tplc="FBACB2D6" w:tentative="1">
      <w:start w:val="1"/>
      <w:numFmt w:val="bullet"/>
      <w:lvlText w:val="›"/>
      <w:lvlJc w:val="left"/>
      <w:pPr>
        <w:tabs>
          <w:tab w:val="num" w:pos="2160"/>
        </w:tabs>
        <w:ind w:left="2160" w:hanging="360"/>
      </w:pPr>
      <w:rPr>
        <w:rFonts w:ascii="Arial" w:hAnsi="Arial" w:hint="default"/>
      </w:rPr>
    </w:lvl>
    <w:lvl w:ilvl="3" w:tplc="5CC43CE8" w:tentative="1">
      <w:start w:val="1"/>
      <w:numFmt w:val="bullet"/>
      <w:lvlText w:val="›"/>
      <w:lvlJc w:val="left"/>
      <w:pPr>
        <w:tabs>
          <w:tab w:val="num" w:pos="2880"/>
        </w:tabs>
        <w:ind w:left="2880" w:hanging="360"/>
      </w:pPr>
      <w:rPr>
        <w:rFonts w:ascii="Arial" w:hAnsi="Arial" w:hint="default"/>
      </w:rPr>
    </w:lvl>
    <w:lvl w:ilvl="4" w:tplc="03C4E4F8" w:tentative="1">
      <w:start w:val="1"/>
      <w:numFmt w:val="bullet"/>
      <w:lvlText w:val="›"/>
      <w:lvlJc w:val="left"/>
      <w:pPr>
        <w:tabs>
          <w:tab w:val="num" w:pos="3600"/>
        </w:tabs>
        <w:ind w:left="3600" w:hanging="360"/>
      </w:pPr>
      <w:rPr>
        <w:rFonts w:ascii="Arial" w:hAnsi="Arial" w:hint="default"/>
      </w:rPr>
    </w:lvl>
    <w:lvl w:ilvl="5" w:tplc="A2E25610" w:tentative="1">
      <w:start w:val="1"/>
      <w:numFmt w:val="bullet"/>
      <w:lvlText w:val="›"/>
      <w:lvlJc w:val="left"/>
      <w:pPr>
        <w:tabs>
          <w:tab w:val="num" w:pos="4320"/>
        </w:tabs>
        <w:ind w:left="4320" w:hanging="360"/>
      </w:pPr>
      <w:rPr>
        <w:rFonts w:ascii="Arial" w:hAnsi="Arial" w:hint="default"/>
      </w:rPr>
    </w:lvl>
    <w:lvl w:ilvl="6" w:tplc="FD8EE782" w:tentative="1">
      <w:start w:val="1"/>
      <w:numFmt w:val="bullet"/>
      <w:lvlText w:val="›"/>
      <w:lvlJc w:val="left"/>
      <w:pPr>
        <w:tabs>
          <w:tab w:val="num" w:pos="5040"/>
        </w:tabs>
        <w:ind w:left="5040" w:hanging="360"/>
      </w:pPr>
      <w:rPr>
        <w:rFonts w:ascii="Arial" w:hAnsi="Arial" w:hint="default"/>
      </w:rPr>
    </w:lvl>
    <w:lvl w:ilvl="7" w:tplc="170470DC" w:tentative="1">
      <w:start w:val="1"/>
      <w:numFmt w:val="bullet"/>
      <w:lvlText w:val="›"/>
      <w:lvlJc w:val="left"/>
      <w:pPr>
        <w:tabs>
          <w:tab w:val="num" w:pos="5760"/>
        </w:tabs>
        <w:ind w:left="5760" w:hanging="360"/>
      </w:pPr>
      <w:rPr>
        <w:rFonts w:ascii="Arial" w:hAnsi="Arial" w:hint="default"/>
      </w:rPr>
    </w:lvl>
    <w:lvl w:ilvl="8" w:tplc="0478CD4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5"/>
  </w:num>
  <w:num w:numId="3">
    <w:abstractNumId w:val="11"/>
  </w:num>
  <w:num w:numId="4">
    <w:abstractNumId w:val="12"/>
  </w:num>
  <w:num w:numId="5">
    <w:abstractNumId w:val="8"/>
  </w:num>
  <w:num w:numId="6">
    <w:abstractNumId w:val="13"/>
  </w:num>
  <w:num w:numId="7">
    <w:abstractNumId w:val="18"/>
  </w:num>
  <w:num w:numId="8">
    <w:abstractNumId w:val="9"/>
  </w:num>
  <w:num w:numId="9">
    <w:abstractNumId w:val="7"/>
  </w:num>
  <w:num w:numId="10">
    <w:abstractNumId w:val="2"/>
  </w:num>
  <w:num w:numId="11">
    <w:abstractNumId w:val="1"/>
  </w:num>
  <w:num w:numId="12">
    <w:abstractNumId w:val="0"/>
  </w:num>
  <w:num w:numId="13">
    <w:abstractNumId w:val="17"/>
  </w:num>
  <w:num w:numId="14">
    <w:abstractNumId w:val="10"/>
  </w:num>
  <w:num w:numId="15">
    <w:abstractNumId w:val="14"/>
  </w:num>
  <w:num w:numId="16">
    <w:abstractNumId w:val="6"/>
  </w:num>
  <w:num w:numId="17">
    <w:abstractNumId w:val="20"/>
  </w:num>
  <w:num w:numId="18">
    <w:abstractNumId w:val="5"/>
  </w:num>
  <w:num w:numId="19">
    <w:abstractNumId w:val="4"/>
  </w:num>
  <w:num w:numId="20">
    <w:abstractNumId w:val="19"/>
  </w:num>
  <w:num w:numId="21">
    <w:abstractNumId w:val="16"/>
  </w:num>
  <w:num w:numId="22">
    <w:abstractNumId w:val="22"/>
  </w:num>
  <w:num w:numId="2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5C01"/>
    <w:rsid w:val="00006446"/>
    <w:rsid w:val="00006896"/>
    <w:rsid w:val="00007CDC"/>
    <w:rsid w:val="00007FCD"/>
    <w:rsid w:val="00011B28"/>
    <w:rsid w:val="00015D15"/>
    <w:rsid w:val="0002564D"/>
    <w:rsid w:val="00025ECA"/>
    <w:rsid w:val="00030B30"/>
    <w:rsid w:val="000325B8"/>
    <w:rsid w:val="00034B10"/>
    <w:rsid w:val="00034C15"/>
    <w:rsid w:val="00036BA1"/>
    <w:rsid w:val="00042009"/>
    <w:rsid w:val="000422E2"/>
    <w:rsid w:val="00042F22"/>
    <w:rsid w:val="000444EF"/>
    <w:rsid w:val="000449BB"/>
    <w:rsid w:val="00045DCF"/>
    <w:rsid w:val="0005095D"/>
    <w:rsid w:val="00052A07"/>
    <w:rsid w:val="000534E3"/>
    <w:rsid w:val="00054B4F"/>
    <w:rsid w:val="0005606A"/>
    <w:rsid w:val="00057117"/>
    <w:rsid w:val="000616E7"/>
    <w:rsid w:val="0006487E"/>
    <w:rsid w:val="00065E1A"/>
    <w:rsid w:val="0007569C"/>
    <w:rsid w:val="00077E5F"/>
    <w:rsid w:val="0008036A"/>
    <w:rsid w:val="00081AE6"/>
    <w:rsid w:val="000855EB"/>
    <w:rsid w:val="00085B52"/>
    <w:rsid w:val="000866F2"/>
    <w:rsid w:val="00086A06"/>
    <w:rsid w:val="0009009F"/>
    <w:rsid w:val="00091557"/>
    <w:rsid w:val="00091EB5"/>
    <w:rsid w:val="000924C1"/>
    <w:rsid w:val="000924F0"/>
    <w:rsid w:val="00093474"/>
    <w:rsid w:val="0009510F"/>
    <w:rsid w:val="000A1B7B"/>
    <w:rsid w:val="000A56F2"/>
    <w:rsid w:val="000B161A"/>
    <w:rsid w:val="000B2719"/>
    <w:rsid w:val="000B3A8F"/>
    <w:rsid w:val="000B4AB9"/>
    <w:rsid w:val="000B58C3"/>
    <w:rsid w:val="000B61E9"/>
    <w:rsid w:val="000C094A"/>
    <w:rsid w:val="000C165A"/>
    <w:rsid w:val="000C2E19"/>
    <w:rsid w:val="000D0D07"/>
    <w:rsid w:val="000D4797"/>
    <w:rsid w:val="000D4B5D"/>
    <w:rsid w:val="000D5FBE"/>
    <w:rsid w:val="000D6059"/>
    <w:rsid w:val="000E0527"/>
    <w:rsid w:val="000E1E92"/>
    <w:rsid w:val="000E5CCE"/>
    <w:rsid w:val="000E6BF4"/>
    <w:rsid w:val="000F06D6"/>
    <w:rsid w:val="000F0EB1"/>
    <w:rsid w:val="000F1106"/>
    <w:rsid w:val="000F3BE9"/>
    <w:rsid w:val="000F3F6C"/>
    <w:rsid w:val="000F6DF3"/>
    <w:rsid w:val="001005FF"/>
    <w:rsid w:val="001062FB"/>
    <w:rsid w:val="0010637B"/>
    <w:rsid w:val="001063E6"/>
    <w:rsid w:val="00113CF4"/>
    <w:rsid w:val="001153EA"/>
    <w:rsid w:val="00115643"/>
    <w:rsid w:val="00116765"/>
    <w:rsid w:val="001178CF"/>
    <w:rsid w:val="001219F5"/>
    <w:rsid w:val="00121A20"/>
    <w:rsid w:val="00122A7F"/>
    <w:rsid w:val="0012377F"/>
    <w:rsid w:val="00124203"/>
    <w:rsid w:val="00124314"/>
    <w:rsid w:val="00126B4A"/>
    <w:rsid w:val="00132FD0"/>
    <w:rsid w:val="001344C0"/>
    <w:rsid w:val="001346FA"/>
    <w:rsid w:val="00135252"/>
    <w:rsid w:val="00137AB5"/>
    <w:rsid w:val="00137F0B"/>
    <w:rsid w:val="00142661"/>
    <w:rsid w:val="00150787"/>
    <w:rsid w:val="00151E23"/>
    <w:rsid w:val="001526E0"/>
    <w:rsid w:val="0015373E"/>
    <w:rsid w:val="00153B82"/>
    <w:rsid w:val="001551B5"/>
    <w:rsid w:val="001659C1"/>
    <w:rsid w:val="00172356"/>
    <w:rsid w:val="00173A8E"/>
    <w:rsid w:val="00175E43"/>
    <w:rsid w:val="00180A59"/>
    <w:rsid w:val="0018143F"/>
    <w:rsid w:val="00190AC1"/>
    <w:rsid w:val="00190D41"/>
    <w:rsid w:val="0019341A"/>
    <w:rsid w:val="001969BE"/>
    <w:rsid w:val="00197DF9"/>
    <w:rsid w:val="001A1987"/>
    <w:rsid w:val="001A2564"/>
    <w:rsid w:val="001A34F4"/>
    <w:rsid w:val="001A4C72"/>
    <w:rsid w:val="001A6173"/>
    <w:rsid w:val="001A6CBA"/>
    <w:rsid w:val="001B0D97"/>
    <w:rsid w:val="001B5A5D"/>
    <w:rsid w:val="001B68AA"/>
    <w:rsid w:val="001C1CE5"/>
    <w:rsid w:val="001C3D2A"/>
    <w:rsid w:val="001C6873"/>
    <w:rsid w:val="001D51BA"/>
    <w:rsid w:val="001D52FC"/>
    <w:rsid w:val="001D6342"/>
    <w:rsid w:val="001D64DC"/>
    <w:rsid w:val="001D6D53"/>
    <w:rsid w:val="001E133F"/>
    <w:rsid w:val="001E2560"/>
    <w:rsid w:val="001E28E7"/>
    <w:rsid w:val="001E58E2"/>
    <w:rsid w:val="001E7AED"/>
    <w:rsid w:val="001F2A20"/>
    <w:rsid w:val="001F35BC"/>
    <w:rsid w:val="001F3916"/>
    <w:rsid w:val="001F4B6F"/>
    <w:rsid w:val="001F54C5"/>
    <w:rsid w:val="001F662C"/>
    <w:rsid w:val="001F7074"/>
    <w:rsid w:val="00200490"/>
    <w:rsid w:val="0020167E"/>
    <w:rsid w:val="00201F3A"/>
    <w:rsid w:val="00203F96"/>
    <w:rsid w:val="002052B9"/>
    <w:rsid w:val="002069B2"/>
    <w:rsid w:val="00207FA3"/>
    <w:rsid w:val="00214DA8"/>
    <w:rsid w:val="00215423"/>
    <w:rsid w:val="002158FA"/>
    <w:rsid w:val="0021648E"/>
    <w:rsid w:val="00220600"/>
    <w:rsid w:val="00220DD8"/>
    <w:rsid w:val="002224DB"/>
    <w:rsid w:val="00223FCB"/>
    <w:rsid w:val="002252C3"/>
    <w:rsid w:val="00225C54"/>
    <w:rsid w:val="00226487"/>
    <w:rsid w:val="00230501"/>
    <w:rsid w:val="00230765"/>
    <w:rsid w:val="002313DD"/>
    <w:rsid w:val="002319E4"/>
    <w:rsid w:val="00233FF7"/>
    <w:rsid w:val="00234CAB"/>
    <w:rsid w:val="002354C2"/>
    <w:rsid w:val="00235632"/>
    <w:rsid w:val="00235872"/>
    <w:rsid w:val="00241559"/>
    <w:rsid w:val="00242AE5"/>
    <w:rsid w:val="00242B23"/>
    <w:rsid w:val="002435B3"/>
    <w:rsid w:val="002451ED"/>
    <w:rsid w:val="002458EB"/>
    <w:rsid w:val="00247C4A"/>
    <w:rsid w:val="002500C8"/>
    <w:rsid w:val="00257543"/>
    <w:rsid w:val="002617E7"/>
    <w:rsid w:val="00264228"/>
    <w:rsid w:val="00264334"/>
    <w:rsid w:val="0026473E"/>
    <w:rsid w:val="00266214"/>
    <w:rsid w:val="00267BFB"/>
    <w:rsid w:val="00267C83"/>
    <w:rsid w:val="0027144F"/>
    <w:rsid w:val="00271813"/>
    <w:rsid w:val="00271F3A"/>
    <w:rsid w:val="00272BFA"/>
    <w:rsid w:val="00273278"/>
    <w:rsid w:val="002737F4"/>
    <w:rsid w:val="00273EF5"/>
    <w:rsid w:val="00277E9D"/>
    <w:rsid w:val="002805F5"/>
    <w:rsid w:val="00280751"/>
    <w:rsid w:val="00280BE1"/>
    <w:rsid w:val="0028280A"/>
    <w:rsid w:val="00286ACD"/>
    <w:rsid w:val="00287838"/>
    <w:rsid w:val="002907B5"/>
    <w:rsid w:val="00290D66"/>
    <w:rsid w:val="00291916"/>
    <w:rsid w:val="00292EB7"/>
    <w:rsid w:val="00294F0A"/>
    <w:rsid w:val="00296227"/>
    <w:rsid w:val="00296F44"/>
    <w:rsid w:val="0029777D"/>
    <w:rsid w:val="002A055E"/>
    <w:rsid w:val="002A1D4E"/>
    <w:rsid w:val="002A2869"/>
    <w:rsid w:val="002A6983"/>
    <w:rsid w:val="002B24D6"/>
    <w:rsid w:val="002C41E6"/>
    <w:rsid w:val="002D031F"/>
    <w:rsid w:val="002D071A"/>
    <w:rsid w:val="002D115A"/>
    <w:rsid w:val="002D34B2"/>
    <w:rsid w:val="002D7637"/>
    <w:rsid w:val="002E0E0D"/>
    <w:rsid w:val="002E17F2"/>
    <w:rsid w:val="002E7CAE"/>
    <w:rsid w:val="002F2771"/>
    <w:rsid w:val="002F37A9"/>
    <w:rsid w:val="002F6288"/>
    <w:rsid w:val="00301511"/>
    <w:rsid w:val="00301CE6"/>
    <w:rsid w:val="0030256B"/>
    <w:rsid w:val="0030501F"/>
    <w:rsid w:val="00307BA1"/>
    <w:rsid w:val="00311702"/>
    <w:rsid w:val="00311E82"/>
    <w:rsid w:val="003123EA"/>
    <w:rsid w:val="00313FD6"/>
    <w:rsid w:val="003143BD"/>
    <w:rsid w:val="003203ED"/>
    <w:rsid w:val="00322C9F"/>
    <w:rsid w:val="00324D23"/>
    <w:rsid w:val="00327997"/>
    <w:rsid w:val="00331751"/>
    <w:rsid w:val="00331B7B"/>
    <w:rsid w:val="00333AE3"/>
    <w:rsid w:val="00333CEA"/>
    <w:rsid w:val="00334579"/>
    <w:rsid w:val="00335858"/>
    <w:rsid w:val="00335EFC"/>
    <w:rsid w:val="00336BDA"/>
    <w:rsid w:val="00340631"/>
    <w:rsid w:val="00342BD7"/>
    <w:rsid w:val="00346DB5"/>
    <w:rsid w:val="003471E3"/>
    <w:rsid w:val="003477B1"/>
    <w:rsid w:val="00350D04"/>
    <w:rsid w:val="00356A14"/>
    <w:rsid w:val="00357380"/>
    <w:rsid w:val="003602D9"/>
    <w:rsid w:val="003604CE"/>
    <w:rsid w:val="003618FF"/>
    <w:rsid w:val="00364DC2"/>
    <w:rsid w:val="00370E47"/>
    <w:rsid w:val="003742AC"/>
    <w:rsid w:val="00374ADB"/>
    <w:rsid w:val="00377CE1"/>
    <w:rsid w:val="003806C3"/>
    <w:rsid w:val="00381FC0"/>
    <w:rsid w:val="00385BF0"/>
    <w:rsid w:val="003909C7"/>
    <w:rsid w:val="003939FF"/>
    <w:rsid w:val="003A0737"/>
    <w:rsid w:val="003A0E41"/>
    <w:rsid w:val="003A2223"/>
    <w:rsid w:val="003A2A0F"/>
    <w:rsid w:val="003A45A1"/>
    <w:rsid w:val="003A5B0A"/>
    <w:rsid w:val="003A6BAC"/>
    <w:rsid w:val="003A7EF3"/>
    <w:rsid w:val="003B159C"/>
    <w:rsid w:val="003B369F"/>
    <w:rsid w:val="003B36A3"/>
    <w:rsid w:val="003B4A14"/>
    <w:rsid w:val="003B7FE5"/>
    <w:rsid w:val="003C11C8"/>
    <w:rsid w:val="003C2702"/>
    <w:rsid w:val="003C6BB0"/>
    <w:rsid w:val="003C7806"/>
    <w:rsid w:val="003D08E2"/>
    <w:rsid w:val="003D109F"/>
    <w:rsid w:val="003D2478"/>
    <w:rsid w:val="003D3C45"/>
    <w:rsid w:val="003D5B1F"/>
    <w:rsid w:val="003E15FA"/>
    <w:rsid w:val="003E55E4"/>
    <w:rsid w:val="003E74E3"/>
    <w:rsid w:val="003F05C7"/>
    <w:rsid w:val="003F2C69"/>
    <w:rsid w:val="003F2CD4"/>
    <w:rsid w:val="003F6BBE"/>
    <w:rsid w:val="004000E8"/>
    <w:rsid w:val="00402E2B"/>
    <w:rsid w:val="004033B5"/>
    <w:rsid w:val="0040368A"/>
    <w:rsid w:val="00404204"/>
    <w:rsid w:val="004050EA"/>
    <w:rsid w:val="0040512B"/>
    <w:rsid w:val="00405CA5"/>
    <w:rsid w:val="00407CD3"/>
    <w:rsid w:val="00410134"/>
    <w:rsid w:val="00410B72"/>
    <w:rsid w:val="00410F18"/>
    <w:rsid w:val="0041263E"/>
    <w:rsid w:val="00412A95"/>
    <w:rsid w:val="00413AAC"/>
    <w:rsid w:val="00413E92"/>
    <w:rsid w:val="00414AE3"/>
    <w:rsid w:val="00421105"/>
    <w:rsid w:val="00421C80"/>
    <w:rsid w:val="004242F4"/>
    <w:rsid w:val="00427248"/>
    <w:rsid w:val="00427EAB"/>
    <w:rsid w:val="00435E4D"/>
    <w:rsid w:val="00436182"/>
    <w:rsid w:val="00437447"/>
    <w:rsid w:val="00441782"/>
    <w:rsid w:val="00441A92"/>
    <w:rsid w:val="00444F56"/>
    <w:rsid w:val="00446488"/>
    <w:rsid w:val="004465AC"/>
    <w:rsid w:val="004517AA"/>
    <w:rsid w:val="00452CAC"/>
    <w:rsid w:val="00457565"/>
    <w:rsid w:val="00457B71"/>
    <w:rsid w:val="004669E2"/>
    <w:rsid w:val="00470C31"/>
    <w:rsid w:val="004734D0"/>
    <w:rsid w:val="0047556B"/>
    <w:rsid w:val="00477768"/>
    <w:rsid w:val="00481CD6"/>
    <w:rsid w:val="004873EF"/>
    <w:rsid w:val="0049125B"/>
    <w:rsid w:val="00492BC5"/>
    <w:rsid w:val="004964F1"/>
    <w:rsid w:val="004A16BC"/>
    <w:rsid w:val="004A2B94"/>
    <w:rsid w:val="004B49C4"/>
    <w:rsid w:val="004B78E6"/>
    <w:rsid w:val="004B7C0C"/>
    <w:rsid w:val="004C356D"/>
    <w:rsid w:val="004C3898"/>
    <w:rsid w:val="004C5B73"/>
    <w:rsid w:val="004D08D2"/>
    <w:rsid w:val="004D2065"/>
    <w:rsid w:val="004D36B1"/>
    <w:rsid w:val="004D7EBD"/>
    <w:rsid w:val="004E2680"/>
    <w:rsid w:val="004E28F9"/>
    <w:rsid w:val="004E462E"/>
    <w:rsid w:val="004E56DC"/>
    <w:rsid w:val="004E76F4"/>
    <w:rsid w:val="004F0B4E"/>
    <w:rsid w:val="004F0B6C"/>
    <w:rsid w:val="004F1D2F"/>
    <w:rsid w:val="004F2078"/>
    <w:rsid w:val="004F4DA3"/>
    <w:rsid w:val="004F5D87"/>
    <w:rsid w:val="004F7D55"/>
    <w:rsid w:val="00506557"/>
    <w:rsid w:val="0050677A"/>
    <w:rsid w:val="005108D8"/>
    <w:rsid w:val="005116F9"/>
    <w:rsid w:val="00514CE3"/>
    <w:rsid w:val="005153A7"/>
    <w:rsid w:val="0051544B"/>
    <w:rsid w:val="00517649"/>
    <w:rsid w:val="005219CF"/>
    <w:rsid w:val="00522536"/>
    <w:rsid w:val="00523023"/>
    <w:rsid w:val="00526740"/>
    <w:rsid w:val="00534B59"/>
    <w:rsid w:val="00536025"/>
    <w:rsid w:val="00536759"/>
    <w:rsid w:val="00537C62"/>
    <w:rsid w:val="005444C6"/>
    <w:rsid w:val="00546970"/>
    <w:rsid w:val="00554192"/>
    <w:rsid w:val="00554E19"/>
    <w:rsid w:val="00556D49"/>
    <w:rsid w:val="0056121F"/>
    <w:rsid w:val="00571C7A"/>
    <w:rsid w:val="00572505"/>
    <w:rsid w:val="005737E1"/>
    <w:rsid w:val="00575DA6"/>
    <w:rsid w:val="00582809"/>
    <w:rsid w:val="0058798C"/>
    <w:rsid w:val="005900FA"/>
    <w:rsid w:val="005932FD"/>
    <w:rsid w:val="005935A4"/>
    <w:rsid w:val="00594692"/>
    <w:rsid w:val="005948C2"/>
    <w:rsid w:val="00595DCA"/>
    <w:rsid w:val="0059779B"/>
    <w:rsid w:val="005A209A"/>
    <w:rsid w:val="005A662D"/>
    <w:rsid w:val="005A6E73"/>
    <w:rsid w:val="005B28C4"/>
    <w:rsid w:val="005B35D7"/>
    <w:rsid w:val="005B392A"/>
    <w:rsid w:val="005B3AA3"/>
    <w:rsid w:val="005B4A74"/>
    <w:rsid w:val="005B4CFF"/>
    <w:rsid w:val="005B6F83"/>
    <w:rsid w:val="005C74FB"/>
    <w:rsid w:val="005D1602"/>
    <w:rsid w:val="005E06A0"/>
    <w:rsid w:val="005E385F"/>
    <w:rsid w:val="005E5B81"/>
    <w:rsid w:val="005F2CB1"/>
    <w:rsid w:val="005F3025"/>
    <w:rsid w:val="005F618C"/>
    <w:rsid w:val="005F6384"/>
    <w:rsid w:val="005F70BD"/>
    <w:rsid w:val="00600D2D"/>
    <w:rsid w:val="00601475"/>
    <w:rsid w:val="0060283C"/>
    <w:rsid w:val="00604F14"/>
    <w:rsid w:val="00611B83"/>
    <w:rsid w:val="00613257"/>
    <w:rsid w:val="00617C36"/>
    <w:rsid w:val="00620A71"/>
    <w:rsid w:val="00620D80"/>
    <w:rsid w:val="00623325"/>
    <w:rsid w:val="006234A6"/>
    <w:rsid w:val="00627171"/>
    <w:rsid w:val="00627E4C"/>
    <w:rsid w:val="00630001"/>
    <w:rsid w:val="006311B3"/>
    <w:rsid w:val="0063284C"/>
    <w:rsid w:val="00636398"/>
    <w:rsid w:val="006368D3"/>
    <w:rsid w:val="006377EC"/>
    <w:rsid w:val="0064151F"/>
    <w:rsid w:val="00641533"/>
    <w:rsid w:val="0064208D"/>
    <w:rsid w:val="00643475"/>
    <w:rsid w:val="0064396A"/>
    <w:rsid w:val="0064624E"/>
    <w:rsid w:val="00650AB9"/>
    <w:rsid w:val="00655366"/>
    <w:rsid w:val="00655733"/>
    <w:rsid w:val="00655ACD"/>
    <w:rsid w:val="00656A92"/>
    <w:rsid w:val="00656DDE"/>
    <w:rsid w:val="0066011D"/>
    <w:rsid w:val="006607C0"/>
    <w:rsid w:val="006613A6"/>
    <w:rsid w:val="006627A2"/>
    <w:rsid w:val="006634E6"/>
    <w:rsid w:val="006655EE"/>
    <w:rsid w:val="006668BD"/>
    <w:rsid w:val="00667EE7"/>
    <w:rsid w:val="00670922"/>
    <w:rsid w:val="00670BE1"/>
    <w:rsid w:val="0067218F"/>
    <w:rsid w:val="00672C58"/>
    <w:rsid w:val="006741F2"/>
    <w:rsid w:val="00674CC3"/>
    <w:rsid w:val="00675C72"/>
    <w:rsid w:val="006771F9"/>
    <w:rsid w:val="006776D7"/>
    <w:rsid w:val="00681003"/>
    <w:rsid w:val="006817C9"/>
    <w:rsid w:val="00681EEB"/>
    <w:rsid w:val="00683ECE"/>
    <w:rsid w:val="00695FC2"/>
    <w:rsid w:val="00696949"/>
    <w:rsid w:val="00696E1A"/>
    <w:rsid w:val="00697052"/>
    <w:rsid w:val="006A27B7"/>
    <w:rsid w:val="006A340A"/>
    <w:rsid w:val="006A46FB"/>
    <w:rsid w:val="006A5E28"/>
    <w:rsid w:val="006A6585"/>
    <w:rsid w:val="006A697B"/>
    <w:rsid w:val="006A7AFF"/>
    <w:rsid w:val="006B1816"/>
    <w:rsid w:val="006B2099"/>
    <w:rsid w:val="006B50CF"/>
    <w:rsid w:val="006C03B8"/>
    <w:rsid w:val="006C4A41"/>
    <w:rsid w:val="006C5EC9"/>
    <w:rsid w:val="006C6059"/>
    <w:rsid w:val="006C7522"/>
    <w:rsid w:val="006C7B2E"/>
    <w:rsid w:val="006D6F08"/>
    <w:rsid w:val="006E062C"/>
    <w:rsid w:val="006E11E9"/>
    <w:rsid w:val="006E12BD"/>
    <w:rsid w:val="006E1514"/>
    <w:rsid w:val="006E2288"/>
    <w:rsid w:val="006E28B7"/>
    <w:rsid w:val="006E3310"/>
    <w:rsid w:val="006E4E39"/>
    <w:rsid w:val="006E565E"/>
    <w:rsid w:val="006E673D"/>
    <w:rsid w:val="006E793A"/>
    <w:rsid w:val="006E7D3B"/>
    <w:rsid w:val="006F085A"/>
    <w:rsid w:val="006F1B70"/>
    <w:rsid w:val="006F341D"/>
    <w:rsid w:val="006F3CDE"/>
    <w:rsid w:val="006F4A31"/>
    <w:rsid w:val="006F4E45"/>
    <w:rsid w:val="006F53A7"/>
    <w:rsid w:val="006F58D4"/>
    <w:rsid w:val="00702CFB"/>
    <w:rsid w:val="0070346E"/>
    <w:rsid w:val="00704EDB"/>
    <w:rsid w:val="00706101"/>
    <w:rsid w:val="00707072"/>
    <w:rsid w:val="00707D61"/>
    <w:rsid w:val="00712287"/>
    <w:rsid w:val="00712772"/>
    <w:rsid w:val="007148D3"/>
    <w:rsid w:val="00715B9A"/>
    <w:rsid w:val="00726EA6"/>
    <w:rsid w:val="00727208"/>
    <w:rsid w:val="00727680"/>
    <w:rsid w:val="007331D9"/>
    <w:rsid w:val="007348B1"/>
    <w:rsid w:val="00735ADB"/>
    <w:rsid w:val="007362A6"/>
    <w:rsid w:val="007362FE"/>
    <w:rsid w:val="00736D7D"/>
    <w:rsid w:val="00737FB0"/>
    <w:rsid w:val="0074084D"/>
    <w:rsid w:val="00740E58"/>
    <w:rsid w:val="007445A0"/>
    <w:rsid w:val="0074524B"/>
    <w:rsid w:val="00747D8B"/>
    <w:rsid w:val="00751228"/>
    <w:rsid w:val="007571E1"/>
    <w:rsid w:val="007604B2"/>
    <w:rsid w:val="00765281"/>
    <w:rsid w:val="00766BAD"/>
    <w:rsid w:val="007710AE"/>
    <w:rsid w:val="007715E3"/>
    <w:rsid w:val="00772A4F"/>
    <w:rsid w:val="007755F2"/>
    <w:rsid w:val="00776971"/>
    <w:rsid w:val="00777D37"/>
    <w:rsid w:val="0078177E"/>
    <w:rsid w:val="0078304C"/>
    <w:rsid w:val="00783673"/>
    <w:rsid w:val="00785490"/>
    <w:rsid w:val="00790B99"/>
    <w:rsid w:val="00791ED0"/>
    <w:rsid w:val="007925EA"/>
    <w:rsid w:val="00793CD8"/>
    <w:rsid w:val="00795C92"/>
    <w:rsid w:val="00796231"/>
    <w:rsid w:val="007A1CB3"/>
    <w:rsid w:val="007A306F"/>
    <w:rsid w:val="007A43A6"/>
    <w:rsid w:val="007A58A6"/>
    <w:rsid w:val="007B0045"/>
    <w:rsid w:val="007B0192"/>
    <w:rsid w:val="007B3D2D"/>
    <w:rsid w:val="007B50AE"/>
    <w:rsid w:val="007B51DF"/>
    <w:rsid w:val="007B7374"/>
    <w:rsid w:val="007C05DD"/>
    <w:rsid w:val="007C1B91"/>
    <w:rsid w:val="007C3D18"/>
    <w:rsid w:val="007C4543"/>
    <w:rsid w:val="007C60BF"/>
    <w:rsid w:val="007C6686"/>
    <w:rsid w:val="007C6A07"/>
    <w:rsid w:val="007C75A1"/>
    <w:rsid w:val="007C77A5"/>
    <w:rsid w:val="007D04E5"/>
    <w:rsid w:val="007D5901"/>
    <w:rsid w:val="007D7526"/>
    <w:rsid w:val="007E4610"/>
    <w:rsid w:val="007E4715"/>
    <w:rsid w:val="007E505B"/>
    <w:rsid w:val="007E7091"/>
    <w:rsid w:val="007F75D5"/>
    <w:rsid w:val="008009B0"/>
    <w:rsid w:val="00803FAE"/>
    <w:rsid w:val="008045C9"/>
    <w:rsid w:val="0080605F"/>
    <w:rsid w:val="00807786"/>
    <w:rsid w:val="008104EA"/>
    <w:rsid w:val="0081111A"/>
    <w:rsid w:val="00811FCB"/>
    <w:rsid w:val="00814A68"/>
    <w:rsid w:val="008158D6"/>
    <w:rsid w:val="00816AAC"/>
    <w:rsid w:val="00817196"/>
    <w:rsid w:val="008235DB"/>
    <w:rsid w:val="00824AB4"/>
    <w:rsid w:val="00825C42"/>
    <w:rsid w:val="00825D25"/>
    <w:rsid w:val="00827D6F"/>
    <w:rsid w:val="008300DD"/>
    <w:rsid w:val="00831769"/>
    <w:rsid w:val="008376AC"/>
    <w:rsid w:val="008444E8"/>
    <w:rsid w:val="00844E80"/>
    <w:rsid w:val="00846FE7"/>
    <w:rsid w:val="00856911"/>
    <w:rsid w:val="008677FD"/>
    <w:rsid w:val="008706D4"/>
    <w:rsid w:val="00870F8A"/>
    <w:rsid w:val="008719A4"/>
    <w:rsid w:val="00871D23"/>
    <w:rsid w:val="00873C86"/>
    <w:rsid w:val="00874312"/>
    <w:rsid w:val="0087437C"/>
    <w:rsid w:val="00875CD7"/>
    <w:rsid w:val="00876B4D"/>
    <w:rsid w:val="00876E72"/>
    <w:rsid w:val="00877F18"/>
    <w:rsid w:val="00885037"/>
    <w:rsid w:val="00891E5D"/>
    <w:rsid w:val="00893426"/>
    <w:rsid w:val="00894A88"/>
    <w:rsid w:val="00895386"/>
    <w:rsid w:val="008972AF"/>
    <w:rsid w:val="008A21FF"/>
    <w:rsid w:val="008A2CE2"/>
    <w:rsid w:val="008A30AC"/>
    <w:rsid w:val="008A3AE4"/>
    <w:rsid w:val="008A44B8"/>
    <w:rsid w:val="008A51A8"/>
    <w:rsid w:val="008A54C7"/>
    <w:rsid w:val="008A77D8"/>
    <w:rsid w:val="008B0483"/>
    <w:rsid w:val="008B120C"/>
    <w:rsid w:val="008B168E"/>
    <w:rsid w:val="008B51A0"/>
    <w:rsid w:val="008B592A"/>
    <w:rsid w:val="008B7B5C"/>
    <w:rsid w:val="008B7E2F"/>
    <w:rsid w:val="008C0C99"/>
    <w:rsid w:val="008C2017"/>
    <w:rsid w:val="008C4958"/>
    <w:rsid w:val="008C4BAA"/>
    <w:rsid w:val="008C5307"/>
    <w:rsid w:val="008C6AE8"/>
    <w:rsid w:val="008C7573"/>
    <w:rsid w:val="008C7BDB"/>
    <w:rsid w:val="008D34F1"/>
    <w:rsid w:val="008D39D8"/>
    <w:rsid w:val="008D6323"/>
    <w:rsid w:val="008D6D1A"/>
    <w:rsid w:val="008E065E"/>
    <w:rsid w:val="008E0927"/>
    <w:rsid w:val="008E1909"/>
    <w:rsid w:val="008E2558"/>
    <w:rsid w:val="008E6C3C"/>
    <w:rsid w:val="008F1EAB"/>
    <w:rsid w:val="008F2C22"/>
    <w:rsid w:val="008F33DC"/>
    <w:rsid w:val="008F477F"/>
    <w:rsid w:val="009005D0"/>
    <w:rsid w:val="00902350"/>
    <w:rsid w:val="0090336B"/>
    <w:rsid w:val="009053AA"/>
    <w:rsid w:val="00906939"/>
    <w:rsid w:val="00910B7D"/>
    <w:rsid w:val="00911DFB"/>
    <w:rsid w:val="009139D9"/>
    <w:rsid w:val="00914AD8"/>
    <w:rsid w:val="00916079"/>
    <w:rsid w:val="00916FAD"/>
    <w:rsid w:val="00917CE9"/>
    <w:rsid w:val="00920BF2"/>
    <w:rsid w:val="00922010"/>
    <w:rsid w:val="00923260"/>
    <w:rsid w:val="00924989"/>
    <w:rsid w:val="0092730F"/>
    <w:rsid w:val="00927B9B"/>
    <w:rsid w:val="00931BD9"/>
    <w:rsid w:val="00933603"/>
    <w:rsid w:val="00935739"/>
    <w:rsid w:val="009368F3"/>
    <w:rsid w:val="00941636"/>
    <w:rsid w:val="00943742"/>
    <w:rsid w:val="00945C05"/>
    <w:rsid w:val="00946945"/>
    <w:rsid w:val="00947226"/>
    <w:rsid w:val="00947713"/>
    <w:rsid w:val="009479F2"/>
    <w:rsid w:val="00950DE7"/>
    <w:rsid w:val="00952A24"/>
    <w:rsid w:val="00953920"/>
    <w:rsid w:val="00953D47"/>
    <w:rsid w:val="00954D58"/>
    <w:rsid w:val="0095681E"/>
    <w:rsid w:val="009572D4"/>
    <w:rsid w:val="00960ABF"/>
    <w:rsid w:val="00961921"/>
    <w:rsid w:val="0096430A"/>
    <w:rsid w:val="0096554B"/>
    <w:rsid w:val="0096584A"/>
    <w:rsid w:val="00965ADB"/>
    <w:rsid w:val="00966E04"/>
    <w:rsid w:val="00971F08"/>
    <w:rsid w:val="0097603D"/>
    <w:rsid w:val="00976949"/>
    <w:rsid w:val="00980477"/>
    <w:rsid w:val="00981543"/>
    <w:rsid w:val="00983769"/>
    <w:rsid w:val="00984190"/>
    <w:rsid w:val="00984FE6"/>
    <w:rsid w:val="00985253"/>
    <w:rsid w:val="009853B3"/>
    <w:rsid w:val="00985BFD"/>
    <w:rsid w:val="00990630"/>
    <w:rsid w:val="00991761"/>
    <w:rsid w:val="009942DF"/>
    <w:rsid w:val="00994DCA"/>
    <w:rsid w:val="009960EC"/>
    <w:rsid w:val="009970DD"/>
    <w:rsid w:val="00997CB2"/>
    <w:rsid w:val="009A0480"/>
    <w:rsid w:val="009A0FBA"/>
    <w:rsid w:val="009A1601"/>
    <w:rsid w:val="009A18A7"/>
    <w:rsid w:val="009A25A0"/>
    <w:rsid w:val="009A462D"/>
    <w:rsid w:val="009A5CBA"/>
    <w:rsid w:val="009B0275"/>
    <w:rsid w:val="009B1F30"/>
    <w:rsid w:val="009B3AC2"/>
    <w:rsid w:val="009B4DF4"/>
    <w:rsid w:val="009B564E"/>
    <w:rsid w:val="009B7588"/>
    <w:rsid w:val="009B7E87"/>
    <w:rsid w:val="009C403E"/>
    <w:rsid w:val="009C547C"/>
    <w:rsid w:val="009C5D8C"/>
    <w:rsid w:val="009C6832"/>
    <w:rsid w:val="009D29D7"/>
    <w:rsid w:val="009D4129"/>
    <w:rsid w:val="009D4FF0"/>
    <w:rsid w:val="009D703C"/>
    <w:rsid w:val="009D718F"/>
    <w:rsid w:val="009E068F"/>
    <w:rsid w:val="009E14E0"/>
    <w:rsid w:val="009E35DB"/>
    <w:rsid w:val="009E47A3"/>
    <w:rsid w:val="009E77BA"/>
    <w:rsid w:val="009F08F3"/>
    <w:rsid w:val="009F344F"/>
    <w:rsid w:val="009F601B"/>
    <w:rsid w:val="00A00CB5"/>
    <w:rsid w:val="00A01254"/>
    <w:rsid w:val="00A031D8"/>
    <w:rsid w:val="00A048A8"/>
    <w:rsid w:val="00A04F49"/>
    <w:rsid w:val="00A13E54"/>
    <w:rsid w:val="00A15745"/>
    <w:rsid w:val="00A17F63"/>
    <w:rsid w:val="00A2161F"/>
    <w:rsid w:val="00A2193B"/>
    <w:rsid w:val="00A2351A"/>
    <w:rsid w:val="00A23BE1"/>
    <w:rsid w:val="00A264A9"/>
    <w:rsid w:val="00A272E8"/>
    <w:rsid w:val="00A27785"/>
    <w:rsid w:val="00A30187"/>
    <w:rsid w:val="00A3448A"/>
    <w:rsid w:val="00A35E67"/>
    <w:rsid w:val="00A36297"/>
    <w:rsid w:val="00A36C20"/>
    <w:rsid w:val="00A41E2B"/>
    <w:rsid w:val="00A41EA0"/>
    <w:rsid w:val="00A42389"/>
    <w:rsid w:val="00A42555"/>
    <w:rsid w:val="00A43B15"/>
    <w:rsid w:val="00A45B74"/>
    <w:rsid w:val="00A52E1D"/>
    <w:rsid w:val="00A569F7"/>
    <w:rsid w:val="00A61499"/>
    <w:rsid w:val="00A62464"/>
    <w:rsid w:val="00A62A77"/>
    <w:rsid w:val="00A63483"/>
    <w:rsid w:val="00A657D7"/>
    <w:rsid w:val="00A660AC"/>
    <w:rsid w:val="00A67E6C"/>
    <w:rsid w:val="00A71149"/>
    <w:rsid w:val="00A71B99"/>
    <w:rsid w:val="00A739D0"/>
    <w:rsid w:val="00A761D4"/>
    <w:rsid w:val="00A77EC4"/>
    <w:rsid w:val="00A85C6C"/>
    <w:rsid w:val="00A85EF6"/>
    <w:rsid w:val="00A92072"/>
    <w:rsid w:val="00A92879"/>
    <w:rsid w:val="00A9442A"/>
    <w:rsid w:val="00A97D5D"/>
    <w:rsid w:val="00AA016F"/>
    <w:rsid w:val="00AA1ED6"/>
    <w:rsid w:val="00AA51D6"/>
    <w:rsid w:val="00AB0BC8"/>
    <w:rsid w:val="00AB11CA"/>
    <w:rsid w:val="00AB14D9"/>
    <w:rsid w:val="00AB4AB8"/>
    <w:rsid w:val="00AB537C"/>
    <w:rsid w:val="00AB5954"/>
    <w:rsid w:val="00AB5A07"/>
    <w:rsid w:val="00AB655E"/>
    <w:rsid w:val="00AB6C8D"/>
    <w:rsid w:val="00AC007F"/>
    <w:rsid w:val="00AC2ECD"/>
    <w:rsid w:val="00AC3119"/>
    <w:rsid w:val="00AC49FB"/>
    <w:rsid w:val="00AC5A10"/>
    <w:rsid w:val="00AC6C0F"/>
    <w:rsid w:val="00AC7597"/>
    <w:rsid w:val="00AC7789"/>
    <w:rsid w:val="00AD0AA3"/>
    <w:rsid w:val="00AD3F94"/>
    <w:rsid w:val="00AD4A5A"/>
    <w:rsid w:val="00AD72CE"/>
    <w:rsid w:val="00AE1ED4"/>
    <w:rsid w:val="00AE27AC"/>
    <w:rsid w:val="00AE2FEB"/>
    <w:rsid w:val="00AE40E0"/>
    <w:rsid w:val="00AE4D0B"/>
    <w:rsid w:val="00AE4DBA"/>
    <w:rsid w:val="00AE4F07"/>
    <w:rsid w:val="00AF1C5D"/>
    <w:rsid w:val="00AF42D7"/>
    <w:rsid w:val="00AF723C"/>
    <w:rsid w:val="00AF7E87"/>
    <w:rsid w:val="00B006FE"/>
    <w:rsid w:val="00B007CB"/>
    <w:rsid w:val="00B02AA9"/>
    <w:rsid w:val="00B02FA3"/>
    <w:rsid w:val="00B03374"/>
    <w:rsid w:val="00B05084"/>
    <w:rsid w:val="00B119FB"/>
    <w:rsid w:val="00B157F9"/>
    <w:rsid w:val="00B20256"/>
    <w:rsid w:val="00B20D09"/>
    <w:rsid w:val="00B2763F"/>
    <w:rsid w:val="00B27AAC"/>
    <w:rsid w:val="00B30929"/>
    <w:rsid w:val="00B372AA"/>
    <w:rsid w:val="00B40445"/>
    <w:rsid w:val="00B41888"/>
    <w:rsid w:val="00B45A52"/>
    <w:rsid w:val="00B46175"/>
    <w:rsid w:val="00B515F4"/>
    <w:rsid w:val="00B6085F"/>
    <w:rsid w:val="00B610D3"/>
    <w:rsid w:val="00B6172F"/>
    <w:rsid w:val="00B65A31"/>
    <w:rsid w:val="00B664C7"/>
    <w:rsid w:val="00B7011F"/>
    <w:rsid w:val="00B719FF"/>
    <w:rsid w:val="00B739F6"/>
    <w:rsid w:val="00B75A51"/>
    <w:rsid w:val="00B77243"/>
    <w:rsid w:val="00B801B6"/>
    <w:rsid w:val="00B80ED8"/>
    <w:rsid w:val="00B81A6C"/>
    <w:rsid w:val="00B81DB9"/>
    <w:rsid w:val="00B821EA"/>
    <w:rsid w:val="00B83430"/>
    <w:rsid w:val="00B844B6"/>
    <w:rsid w:val="00B85DE5"/>
    <w:rsid w:val="00B90F73"/>
    <w:rsid w:val="00B92D37"/>
    <w:rsid w:val="00B93B59"/>
    <w:rsid w:val="00B9406A"/>
    <w:rsid w:val="00BA0AA4"/>
    <w:rsid w:val="00BA0DD8"/>
    <w:rsid w:val="00BA2280"/>
    <w:rsid w:val="00BA2A08"/>
    <w:rsid w:val="00BA56D2"/>
    <w:rsid w:val="00BA76E0"/>
    <w:rsid w:val="00BB2A25"/>
    <w:rsid w:val="00BB51E9"/>
    <w:rsid w:val="00BC0FDC"/>
    <w:rsid w:val="00BC3053"/>
    <w:rsid w:val="00BC4D2E"/>
    <w:rsid w:val="00BD2E2C"/>
    <w:rsid w:val="00BD48AC"/>
    <w:rsid w:val="00BD5F1A"/>
    <w:rsid w:val="00BE0DC9"/>
    <w:rsid w:val="00BE1234"/>
    <w:rsid w:val="00BE2FA6"/>
    <w:rsid w:val="00BE333F"/>
    <w:rsid w:val="00BE601E"/>
    <w:rsid w:val="00BE7406"/>
    <w:rsid w:val="00BE7603"/>
    <w:rsid w:val="00BF0BFD"/>
    <w:rsid w:val="00BF3279"/>
    <w:rsid w:val="00BF4D27"/>
    <w:rsid w:val="00BF6E36"/>
    <w:rsid w:val="00BF74C7"/>
    <w:rsid w:val="00BF7642"/>
    <w:rsid w:val="00C015F1"/>
    <w:rsid w:val="00C01F33"/>
    <w:rsid w:val="00C02A4C"/>
    <w:rsid w:val="00C02CC6"/>
    <w:rsid w:val="00C040F7"/>
    <w:rsid w:val="00C044AB"/>
    <w:rsid w:val="00C05706"/>
    <w:rsid w:val="00C07377"/>
    <w:rsid w:val="00C10478"/>
    <w:rsid w:val="00C105E6"/>
    <w:rsid w:val="00C12107"/>
    <w:rsid w:val="00C14D4B"/>
    <w:rsid w:val="00C154BB"/>
    <w:rsid w:val="00C201A5"/>
    <w:rsid w:val="00C26791"/>
    <w:rsid w:val="00C279B5"/>
    <w:rsid w:val="00C27C45"/>
    <w:rsid w:val="00C31868"/>
    <w:rsid w:val="00C3719D"/>
    <w:rsid w:val="00C44CC2"/>
    <w:rsid w:val="00C459F7"/>
    <w:rsid w:val="00C510FE"/>
    <w:rsid w:val="00C52EC5"/>
    <w:rsid w:val="00C54995"/>
    <w:rsid w:val="00C54D41"/>
    <w:rsid w:val="00C60783"/>
    <w:rsid w:val="00C64672"/>
    <w:rsid w:val="00C70697"/>
    <w:rsid w:val="00C72EF4"/>
    <w:rsid w:val="00C7355C"/>
    <w:rsid w:val="00C75D2F"/>
    <w:rsid w:val="00C767BE"/>
    <w:rsid w:val="00C76E3C"/>
    <w:rsid w:val="00C77B42"/>
    <w:rsid w:val="00C800F0"/>
    <w:rsid w:val="00C81568"/>
    <w:rsid w:val="00C9027A"/>
    <w:rsid w:val="00C9068E"/>
    <w:rsid w:val="00C9314E"/>
    <w:rsid w:val="00C93C4B"/>
    <w:rsid w:val="00C944AB"/>
    <w:rsid w:val="00C954CF"/>
    <w:rsid w:val="00C95B40"/>
    <w:rsid w:val="00C97EED"/>
    <w:rsid w:val="00C97FC0"/>
    <w:rsid w:val="00CA1068"/>
    <w:rsid w:val="00CA1ED8"/>
    <w:rsid w:val="00CA2417"/>
    <w:rsid w:val="00CA4A8D"/>
    <w:rsid w:val="00CA4DF8"/>
    <w:rsid w:val="00CB1F1F"/>
    <w:rsid w:val="00CB1F63"/>
    <w:rsid w:val="00CB4CF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06C"/>
    <w:rsid w:val="00CF625B"/>
    <w:rsid w:val="00CF687E"/>
    <w:rsid w:val="00D02A7A"/>
    <w:rsid w:val="00D0349B"/>
    <w:rsid w:val="00D043D3"/>
    <w:rsid w:val="00D07479"/>
    <w:rsid w:val="00D10249"/>
    <w:rsid w:val="00D115C3"/>
    <w:rsid w:val="00D11897"/>
    <w:rsid w:val="00D12C2B"/>
    <w:rsid w:val="00D13135"/>
    <w:rsid w:val="00D1376B"/>
    <w:rsid w:val="00D13E4E"/>
    <w:rsid w:val="00D209F2"/>
    <w:rsid w:val="00D239A7"/>
    <w:rsid w:val="00D23F47"/>
    <w:rsid w:val="00D27F3C"/>
    <w:rsid w:val="00D30199"/>
    <w:rsid w:val="00D34B3E"/>
    <w:rsid w:val="00D36DC5"/>
    <w:rsid w:val="00D36E71"/>
    <w:rsid w:val="00D37D87"/>
    <w:rsid w:val="00D40B33"/>
    <w:rsid w:val="00D4318F"/>
    <w:rsid w:val="00D438BF"/>
    <w:rsid w:val="00D440F8"/>
    <w:rsid w:val="00D546FF"/>
    <w:rsid w:val="00D559A7"/>
    <w:rsid w:val="00D55AD5"/>
    <w:rsid w:val="00D576CA"/>
    <w:rsid w:val="00D61AF5"/>
    <w:rsid w:val="00D652B5"/>
    <w:rsid w:val="00D66155"/>
    <w:rsid w:val="00D708B0"/>
    <w:rsid w:val="00D77B1D"/>
    <w:rsid w:val="00D77E24"/>
    <w:rsid w:val="00D8021F"/>
    <w:rsid w:val="00D80383"/>
    <w:rsid w:val="00D81697"/>
    <w:rsid w:val="00D823C6"/>
    <w:rsid w:val="00D8482D"/>
    <w:rsid w:val="00D84FF9"/>
    <w:rsid w:val="00D86CA3"/>
    <w:rsid w:val="00D871CE"/>
    <w:rsid w:val="00D9196D"/>
    <w:rsid w:val="00D91FAF"/>
    <w:rsid w:val="00D92982"/>
    <w:rsid w:val="00DA305E"/>
    <w:rsid w:val="00DA5417"/>
    <w:rsid w:val="00DA56E8"/>
    <w:rsid w:val="00DB0A9F"/>
    <w:rsid w:val="00DB377D"/>
    <w:rsid w:val="00DB38A6"/>
    <w:rsid w:val="00DB3E48"/>
    <w:rsid w:val="00DB6A6F"/>
    <w:rsid w:val="00DC2D36"/>
    <w:rsid w:val="00DC53EF"/>
    <w:rsid w:val="00DE0E38"/>
    <w:rsid w:val="00DE5608"/>
    <w:rsid w:val="00DE58D0"/>
    <w:rsid w:val="00DE654F"/>
    <w:rsid w:val="00DE7F05"/>
    <w:rsid w:val="00DF0B6E"/>
    <w:rsid w:val="00DF15E0"/>
    <w:rsid w:val="00DF37A0"/>
    <w:rsid w:val="00DF59EF"/>
    <w:rsid w:val="00E00A2E"/>
    <w:rsid w:val="00E10F7D"/>
    <w:rsid w:val="00E110E7"/>
    <w:rsid w:val="00E11B20"/>
    <w:rsid w:val="00E17FA2"/>
    <w:rsid w:val="00E22330"/>
    <w:rsid w:val="00E25030"/>
    <w:rsid w:val="00E250EA"/>
    <w:rsid w:val="00E30B5A"/>
    <w:rsid w:val="00E3123D"/>
    <w:rsid w:val="00E31461"/>
    <w:rsid w:val="00E31D43"/>
    <w:rsid w:val="00E31FA7"/>
    <w:rsid w:val="00E32608"/>
    <w:rsid w:val="00E34188"/>
    <w:rsid w:val="00E34B6E"/>
    <w:rsid w:val="00E35559"/>
    <w:rsid w:val="00E3723A"/>
    <w:rsid w:val="00E37860"/>
    <w:rsid w:val="00E43FCF"/>
    <w:rsid w:val="00E446F1"/>
    <w:rsid w:val="00E452BB"/>
    <w:rsid w:val="00E46886"/>
    <w:rsid w:val="00E47AEF"/>
    <w:rsid w:val="00E53B73"/>
    <w:rsid w:val="00E53B75"/>
    <w:rsid w:val="00E542C5"/>
    <w:rsid w:val="00E54E3B"/>
    <w:rsid w:val="00E5689D"/>
    <w:rsid w:val="00E57565"/>
    <w:rsid w:val="00E617D3"/>
    <w:rsid w:val="00E63838"/>
    <w:rsid w:val="00E64434"/>
    <w:rsid w:val="00E64B80"/>
    <w:rsid w:val="00E67C51"/>
    <w:rsid w:val="00E72EFC"/>
    <w:rsid w:val="00E73B02"/>
    <w:rsid w:val="00E758EC"/>
    <w:rsid w:val="00E8234C"/>
    <w:rsid w:val="00E83AA9"/>
    <w:rsid w:val="00E83BCF"/>
    <w:rsid w:val="00E85928"/>
    <w:rsid w:val="00E87822"/>
    <w:rsid w:val="00E90395"/>
    <w:rsid w:val="00E90E49"/>
    <w:rsid w:val="00E917F9"/>
    <w:rsid w:val="00E9291C"/>
    <w:rsid w:val="00E93FFE"/>
    <w:rsid w:val="00E94F8A"/>
    <w:rsid w:val="00EA31D9"/>
    <w:rsid w:val="00EA4B16"/>
    <w:rsid w:val="00EA62A9"/>
    <w:rsid w:val="00EA7A41"/>
    <w:rsid w:val="00EB077B"/>
    <w:rsid w:val="00EB394D"/>
    <w:rsid w:val="00EB4EA2"/>
    <w:rsid w:val="00EB5A3F"/>
    <w:rsid w:val="00EB7AF8"/>
    <w:rsid w:val="00EC27C6"/>
    <w:rsid w:val="00EC4207"/>
    <w:rsid w:val="00EC4B7F"/>
    <w:rsid w:val="00EC5653"/>
    <w:rsid w:val="00EC7060"/>
    <w:rsid w:val="00EC71CE"/>
    <w:rsid w:val="00EC7317"/>
    <w:rsid w:val="00EC77A7"/>
    <w:rsid w:val="00ED1006"/>
    <w:rsid w:val="00ED1B5C"/>
    <w:rsid w:val="00ED34B0"/>
    <w:rsid w:val="00EE0E23"/>
    <w:rsid w:val="00EE2A93"/>
    <w:rsid w:val="00EE59C8"/>
    <w:rsid w:val="00EF18FE"/>
    <w:rsid w:val="00EF5787"/>
    <w:rsid w:val="00EF60D0"/>
    <w:rsid w:val="00EF6806"/>
    <w:rsid w:val="00F0528D"/>
    <w:rsid w:val="00F06C67"/>
    <w:rsid w:val="00F06DFD"/>
    <w:rsid w:val="00F071D1"/>
    <w:rsid w:val="00F07533"/>
    <w:rsid w:val="00F10629"/>
    <w:rsid w:val="00F12341"/>
    <w:rsid w:val="00F15FA5"/>
    <w:rsid w:val="00F209B7"/>
    <w:rsid w:val="00F2376F"/>
    <w:rsid w:val="00F243D8"/>
    <w:rsid w:val="00F30828"/>
    <w:rsid w:val="00F313D6"/>
    <w:rsid w:val="00F33729"/>
    <w:rsid w:val="00F364D9"/>
    <w:rsid w:val="00F40AEB"/>
    <w:rsid w:val="00F40F0C"/>
    <w:rsid w:val="00F4766C"/>
    <w:rsid w:val="00F5060E"/>
    <w:rsid w:val="00F507D1"/>
    <w:rsid w:val="00F519CE"/>
    <w:rsid w:val="00F51ADA"/>
    <w:rsid w:val="00F55C0E"/>
    <w:rsid w:val="00F607C5"/>
    <w:rsid w:val="00F60DEA"/>
    <w:rsid w:val="00F6302A"/>
    <w:rsid w:val="00F64C2B"/>
    <w:rsid w:val="00F651BE"/>
    <w:rsid w:val="00F67F53"/>
    <w:rsid w:val="00F67F7D"/>
    <w:rsid w:val="00F703BE"/>
    <w:rsid w:val="00F71F69"/>
    <w:rsid w:val="00F72B72"/>
    <w:rsid w:val="00F74BB9"/>
    <w:rsid w:val="00F75582"/>
    <w:rsid w:val="00F76EFA"/>
    <w:rsid w:val="00F804BE"/>
    <w:rsid w:val="00F817CE"/>
    <w:rsid w:val="00F81D57"/>
    <w:rsid w:val="00F83624"/>
    <w:rsid w:val="00F8456C"/>
    <w:rsid w:val="00F84BF1"/>
    <w:rsid w:val="00F859D8"/>
    <w:rsid w:val="00F868F5"/>
    <w:rsid w:val="00F9056A"/>
    <w:rsid w:val="00F90F8D"/>
    <w:rsid w:val="00F92782"/>
    <w:rsid w:val="00F93AA9"/>
    <w:rsid w:val="00F96985"/>
    <w:rsid w:val="00F97838"/>
    <w:rsid w:val="00FA2857"/>
    <w:rsid w:val="00FA2BB3"/>
    <w:rsid w:val="00FB098F"/>
    <w:rsid w:val="00FB4C80"/>
    <w:rsid w:val="00FB6A6A"/>
    <w:rsid w:val="00FC3F7C"/>
    <w:rsid w:val="00FC7429"/>
    <w:rsid w:val="00FD07F6"/>
    <w:rsid w:val="00FD1EC8"/>
    <w:rsid w:val="00FD47ED"/>
    <w:rsid w:val="00FD74DB"/>
    <w:rsid w:val="00FD7660"/>
    <w:rsid w:val="00FE0655"/>
    <w:rsid w:val="00FE2365"/>
    <w:rsid w:val="00FE37D7"/>
    <w:rsid w:val="00FE40F9"/>
    <w:rsid w:val="00FE4C7B"/>
    <w:rsid w:val="00FE6241"/>
    <w:rsid w:val="00FE7336"/>
    <w:rsid w:val="00FE787C"/>
    <w:rsid w:val="00FF4058"/>
    <w:rsid w:val="00FF45A5"/>
    <w:rsid w:val="00FF4CD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26740"/>
    <w:pPr>
      <w:overflowPunct w:val="0"/>
      <w:autoSpaceDE w:val="0"/>
      <w:autoSpaceDN w:val="0"/>
      <w:adjustRightInd w:val="0"/>
      <w:spacing w:after="120"/>
      <w:jc w:val="both"/>
      <w:textAlignment w:val="baseline"/>
    </w:pPr>
    <w:rPr>
      <w:rFonts w:ascii="Times New Roman" w:eastAsia="Times New Roman" w:hAnsi="Times New Roman"/>
      <w:lang w:val="en-GB" w:eastAsia="zh-CN"/>
    </w:rPr>
  </w:style>
  <w:style w:type="paragraph" w:styleId="Heading1">
    <w:name w:val="heading 1"/>
    <w:next w:val="Normal"/>
    <w:link w:val="Heading1Char"/>
    <w:qFormat/>
    <w:rsid w:val="0052674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eastAsia="zh-CN"/>
    </w:rPr>
  </w:style>
  <w:style w:type="paragraph" w:styleId="Heading2">
    <w:name w:val="heading 2"/>
    <w:basedOn w:val="Heading1"/>
    <w:next w:val="Normal"/>
    <w:qFormat/>
    <w:rsid w:val="00526740"/>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26740"/>
    <w:pPr>
      <w:numPr>
        <w:ilvl w:val="2"/>
      </w:numPr>
      <w:spacing w:before="120"/>
      <w:outlineLvl w:val="2"/>
    </w:pPr>
    <w:rPr>
      <w:sz w:val="24"/>
      <w:szCs w:val="28"/>
    </w:rPr>
  </w:style>
  <w:style w:type="paragraph" w:styleId="Heading4">
    <w:name w:val="heading 4"/>
    <w:basedOn w:val="Heading3"/>
    <w:next w:val="Normal"/>
    <w:qFormat/>
    <w:rsid w:val="00526740"/>
    <w:pPr>
      <w:numPr>
        <w:ilvl w:val="3"/>
      </w:numPr>
      <w:outlineLvl w:val="3"/>
    </w:pPr>
    <w:rPr>
      <w:szCs w:val="24"/>
    </w:rPr>
  </w:style>
  <w:style w:type="paragraph" w:styleId="Heading5">
    <w:name w:val="heading 5"/>
    <w:basedOn w:val="Heading4"/>
    <w:next w:val="Normal"/>
    <w:qFormat/>
    <w:rsid w:val="00526740"/>
    <w:pPr>
      <w:numPr>
        <w:ilvl w:val="4"/>
      </w:numPr>
      <w:outlineLvl w:val="4"/>
    </w:pPr>
    <w:rPr>
      <w:sz w:val="22"/>
      <w:szCs w:val="22"/>
    </w:rPr>
  </w:style>
  <w:style w:type="paragraph" w:styleId="Heading6">
    <w:name w:val="heading 6"/>
    <w:basedOn w:val="Normal"/>
    <w:next w:val="Normal"/>
    <w:qFormat/>
    <w:rsid w:val="00526740"/>
    <w:pPr>
      <w:keepNext/>
      <w:keepLines/>
      <w:numPr>
        <w:ilvl w:val="5"/>
        <w:numId w:val="1"/>
      </w:numPr>
      <w:spacing w:before="120"/>
      <w:outlineLvl w:val="5"/>
    </w:pPr>
    <w:rPr>
      <w:rFonts w:cs="Arial"/>
    </w:rPr>
  </w:style>
  <w:style w:type="paragraph" w:styleId="Heading7">
    <w:name w:val="heading 7"/>
    <w:basedOn w:val="Normal"/>
    <w:next w:val="Normal"/>
    <w:qFormat/>
    <w:rsid w:val="00526740"/>
    <w:pPr>
      <w:keepNext/>
      <w:keepLines/>
      <w:numPr>
        <w:ilvl w:val="6"/>
        <w:numId w:val="1"/>
      </w:numPr>
      <w:spacing w:before="120"/>
      <w:outlineLvl w:val="6"/>
    </w:pPr>
    <w:rPr>
      <w:rFonts w:cs="Arial"/>
    </w:rPr>
  </w:style>
  <w:style w:type="paragraph" w:styleId="Heading8">
    <w:name w:val="heading 8"/>
    <w:basedOn w:val="Heading7"/>
    <w:next w:val="Normal"/>
    <w:qFormat/>
    <w:rsid w:val="00526740"/>
    <w:pPr>
      <w:numPr>
        <w:ilvl w:val="7"/>
      </w:numPr>
      <w:outlineLvl w:val="7"/>
    </w:pPr>
  </w:style>
  <w:style w:type="paragraph" w:styleId="Heading9">
    <w:name w:val="heading 9"/>
    <w:basedOn w:val="Heading8"/>
    <w:next w:val="Normal"/>
    <w:qFormat/>
    <w:rsid w:val="00526740"/>
    <w:pPr>
      <w:numPr>
        <w:ilvl w:val="8"/>
      </w:numPr>
      <w:outlineLvl w:val="8"/>
    </w:pPr>
  </w:style>
  <w:style w:type="character" w:default="1" w:styleId="DefaultParagraphFont">
    <w:name w:val="Default Paragraph Font"/>
    <w:uiPriority w:val="1"/>
    <w:semiHidden/>
    <w:unhideWhenUsed/>
    <w:rsid w:val="005267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6740"/>
  </w:style>
  <w:style w:type="paragraph" w:styleId="TOC8">
    <w:name w:val="toc 8"/>
    <w:basedOn w:val="TOC1"/>
    <w:semiHidden/>
    <w:rsid w:val="00526740"/>
    <w:pPr>
      <w:spacing w:before="180"/>
      <w:ind w:left="2693" w:hanging="2693"/>
    </w:pPr>
    <w:rPr>
      <w:b w:val="0"/>
      <w:bCs/>
    </w:rPr>
  </w:style>
  <w:style w:type="paragraph" w:styleId="TOC1">
    <w:name w:val="toc 1"/>
    <w:aliases w:val="Observation TOC2"/>
    <w:uiPriority w:val="39"/>
    <w:rsid w:val="00526740"/>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noProof/>
      <w:szCs w:val="22"/>
      <w:lang w:eastAsia="zh-CN"/>
    </w:rPr>
  </w:style>
  <w:style w:type="paragraph" w:customStyle="1" w:styleId="Figure">
    <w:name w:val="Figure"/>
    <w:basedOn w:val="Normal"/>
    <w:next w:val="Caption"/>
    <w:qFormat/>
    <w:rsid w:val="00526740"/>
    <w:pPr>
      <w:keepNext/>
      <w:keepLines/>
      <w:spacing w:before="180"/>
      <w:jc w:val="center"/>
    </w:pPr>
  </w:style>
  <w:style w:type="paragraph" w:styleId="Caption">
    <w:name w:val="caption"/>
    <w:basedOn w:val="Normal"/>
    <w:next w:val="Normal"/>
    <w:qFormat/>
    <w:rsid w:val="00526740"/>
    <w:pPr>
      <w:spacing w:after="240"/>
      <w:jc w:val="center"/>
    </w:pPr>
    <w:rPr>
      <w:b/>
      <w:bCs/>
    </w:rPr>
  </w:style>
  <w:style w:type="paragraph" w:styleId="TOC5">
    <w:name w:val="toc 5"/>
    <w:aliases w:val="Observation TOC"/>
    <w:basedOn w:val="TOC4"/>
    <w:semiHidden/>
    <w:rsid w:val="00526740"/>
    <w:pPr>
      <w:tabs>
        <w:tab w:val="right" w:pos="1701"/>
      </w:tabs>
      <w:ind w:left="1701" w:hanging="1701"/>
    </w:pPr>
  </w:style>
  <w:style w:type="paragraph" w:styleId="TOC4">
    <w:name w:val="toc 4"/>
    <w:basedOn w:val="TOC3"/>
    <w:semiHidden/>
    <w:rsid w:val="00526740"/>
    <w:pPr>
      <w:ind w:left="1418" w:hanging="1418"/>
    </w:pPr>
  </w:style>
  <w:style w:type="paragraph" w:styleId="TOC3">
    <w:name w:val="toc 3"/>
    <w:basedOn w:val="TOC2"/>
    <w:semiHidden/>
    <w:rsid w:val="00526740"/>
    <w:pPr>
      <w:ind w:left="1134" w:hanging="1134"/>
    </w:pPr>
  </w:style>
  <w:style w:type="paragraph" w:styleId="TOC2">
    <w:name w:val="toc 2"/>
    <w:basedOn w:val="TOC1"/>
    <w:semiHidden/>
    <w:rsid w:val="00526740"/>
    <w:pPr>
      <w:keepNext w:val="0"/>
      <w:spacing w:before="0"/>
      <w:ind w:left="851" w:hanging="851"/>
    </w:pPr>
    <w:rPr>
      <w:szCs w:val="20"/>
    </w:rPr>
  </w:style>
  <w:style w:type="paragraph" w:styleId="Index2">
    <w:name w:val="index 2"/>
    <w:basedOn w:val="Index1"/>
    <w:semiHidden/>
    <w:rsid w:val="00526740"/>
    <w:pPr>
      <w:ind w:left="284"/>
    </w:pPr>
  </w:style>
  <w:style w:type="paragraph" w:styleId="Index1">
    <w:name w:val="index 1"/>
    <w:basedOn w:val="Normal"/>
    <w:semiHidden/>
    <w:rsid w:val="00526740"/>
    <w:pPr>
      <w:keepLines/>
      <w:spacing w:after="0"/>
    </w:pPr>
  </w:style>
  <w:style w:type="paragraph" w:styleId="DocumentMap">
    <w:name w:val="Document Map"/>
    <w:basedOn w:val="Normal"/>
    <w:semiHidden/>
    <w:rsid w:val="00526740"/>
    <w:pPr>
      <w:shd w:val="clear" w:color="auto" w:fill="000080"/>
    </w:pPr>
    <w:rPr>
      <w:rFonts w:ascii="Tahoma" w:hAnsi="Tahoma" w:cs="Tahoma"/>
    </w:rPr>
  </w:style>
  <w:style w:type="paragraph" w:styleId="ListNumber2">
    <w:name w:val="List Number 2"/>
    <w:basedOn w:val="ListNumber"/>
    <w:rsid w:val="00526740"/>
    <w:pPr>
      <w:ind w:left="851"/>
    </w:pPr>
  </w:style>
  <w:style w:type="paragraph" w:styleId="ListNumber">
    <w:name w:val="List Number"/>
    <w:basedOn w:val="List"/>
    <w:rsid w:val="00526740"/>
  </w:style>
  <w:style w:type="paragraph" w:styleId="List">
    <w:name w:val="List"/>
    <w:basedOn w:val="Normal"/>
    <w:rsid w:val="00526740"/>
    <w:pPr>
      <w:ind w:left="568" w:hanging="284"/>
    </w:pPr>
  </w:style>
  <w:style w:type="paragraph" w:styleId="Header">
    <w:name w:val="header"/>
    <w:rsid w:val="00526740"/>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526740"/>
    <w:rPr>
      <w:b/>
      <w:bCs/>
      <w:position w:val="6"/>
      <w:sz w:val="16"/>
      <w:szCs w:val="16"/>
    </w:rPr>
  </w:style>
  <w:style w:type="paragraph" w:styleId="FootnoteText">
    <w:name w:val="footnote text"/>
    <w:basedOn w:val="Normal"/>
    <w:semiHidden/>
    <w:rsid w:val="00526740"/>
    <w:pPr>
      <w:keepLines/>
      <w:spacing w:after="0"/>
      <w:ind w:left="454" w:hanging="454"/>
    </w:pPr>
    <w:rPr>
      <w:sz w:val="16"/>
      <w:szCs w:val="16"/>
    </w:rPr>
  </w:style>
  <w:style w:type="paragraph" w:customStyle="1" w:styleId="3GPPHeader">
    <w:name w:val="3GPP_Header"/>
    <w:basedOn w:val="Normal"/>
    <w:qFormat/>
    <w:rsid w:val="00526740"/>
    <w:pPr>
      <w:tabs>
        <w:tab w:val="left" w:pos="1800"/>
        <w:tab w:val="right" w:pos="9360"/>
      </w:tabs>
      <w:spacing w:after="0"/>
    </w:pPr>
    <w:rPr>
      <w:rFonts w:ascii="Arial" w:hAnsi="Arial"/>
      <w:b/>
    </w:rPr>
  </w:style>
  <w:style w:type="paragraph" w:styleId="TOC9">
    <w:name w:val="toc 9"/>
    <w:basedOn w:val="TOC8"/>
    <w:semiHidden/>
    <w:rsid w:val="00526740"/>
    <w:pPr>
      <w:ind w:left="1418" w:hanging="1418"/>
    </w:pPr>
  </w:style>
  <w:style w:type="paragraph" w:styleId="TOC6">
    <w:name w:val="toc 6"/>
    <w:basedOn w:val="TOC5"/>
    <w:next w:val="Normal"/>
    <w:semiHidden/>
    <w:rsid w:val="00526740"/>
    <w:pPr>
      <w:ind w:left="1985" w:hanging="1985"/>
    </w:pPr>
  </w:style>
  <w:style w:type="paragraph" w:styleId="TOC7">
    <w:name w:val="toc 7"/>
    <w:basedOn w:val="TOC6"/>
    <w:next w:val="Normal"/>
    <w:semiHidden/>
    <w:rsid w:val="00526740"/>
    <w:pPr>
      <w:ind w:left="2268" w:hanging="2268"/>
    </w:pPr>
  </w:style>
  <w:style w:type="paragraph" w:styleId="ListBullet2">
    <w:name w:val="List Bullet 2"/>
    <w:basedOn w:val="ListBullet"/>
    <w:rsid w:val="00526740"/>
    <w:pPr>
      <w:numPr>
        <w:numId w:val="6"/>
      </w:numPr>
    </w:pPr>
  </w:style>
  <w:style w:type="paragraph" w:styleId="ListBullet">
    <w:name w:val="List Bullet"/>
    <w:basedOn w:val="BodyText"/>
    <w:rsid w:val="00526740"/>
    <w:pPr>
      <w:numPr>
        <w:numId w:val="5"/>
      </w:numPr>
    </w:pPr>
  </w:style>
  <w:style w:type="paragraph" w:styleId="ListBullet3">
    <w:name w:val="List Bullet 3"/>
    <w:basedOn w:val="ListBullet2"/>
    <w:rsid w:val="00526740"/>
    <w:pPr>
      <w:numPr>
        <w:numId w:val="7"/>
      </w:numPr>
    </w:pPr>
  </w:style>
  <w:style w:type="paragraph" w:customStyle="1" w:styleId="EQ">
    <w:name w:val="EQ"/>
    <w:basedOn w:val="Normal"/>
    <w:next w:val="Normal"/>
    <w:rsid w:val="00526740"/>
    <w:pPr>
      <w:keepLines/>
      <w:tabs>
        <w:tab w:val="center" w:pos="4536"/>
        <w:tab w:val="right" w:pos="9072"/>
      </w:tabs>
      <w:spacing w:after="180"/>
      <w:jc w:val="left"/>
    </w:pPr>
    <w:rPr>
      <w:noProof/>
      <w:lang w:eastAsia="en-US"/>
    </w:rPr>
  </w:style>
  <w:style w:type="paragraph" w:styleId="List2">
    <w:name w:val="List 2"/>
    <w:basedOn w:val="List"/>
    <w:rsid w:val="00526740"/>
    <w:pPr>
      <w:ind w:left="851"/>
    </w:pPr>
  </w:style>
  <w:style w:type="paragraph" w:styleId="List3">
    <w:name w:val="List 3"/>
    <w:basedOn w:val="List2"/>
    <w:rsid w:val="00526740"/>
    <w:pPr>
      <w:ind w:left="1135"/>
    </w:pPr>
  </w:style>
  <w:style w:type="paragraph" w:styleId="List4">
    <w:name w:val="List 4"/>
    <w:basedOn w:val="List3"/>
    <w:rsid w:val="00526740"/>
    <w:pPr>
      <w:ind w:left="1418"/>
    </w:pPr>
  </w:style>
  <w:style w:type="paragraph" w:styleId="List5">
    <w:name w:val="List 5"/>
    <w:basedOn w:val="List4"/>
    <w:rsid w:val="00526740"/>
    <w:pPr>
      <w:ind w:left="1702"/>
    </w:pPr>
  </w:style>
  <w:style w:type="paragraph" w:customStyle="1" w:styleId="EditorsNote">
    <w:name w:val="Editor's Note"/>
    <w:basedOn w:val="Normal"/>
    <w:rsid w:val="00526740"/>
    <w:pPr>
      <w:keepLines/>
      <w:spacing w:after="180"/>
      <w:ind w:left="1135" w:hanging="851"/>
      <w:jc w:val="left"/>
    </w:pPr>
    <w:rPr>
      <w:color w:val="FF0000"/>
      <w:lang w:eastAsia="en-US"/>
    </w:rPr>
  </w:style>
  <w:style w:type="paragraph" w:styleId="ListBullet4">
    <w:name w:val="List Bullet 4"/>
    <w:basedOn w:val="ListBullet3"/>
    <w:rsid w:val="00526740"/>
    <w:pPr>
      <w:numPr>
        <w:numId w:val="8"/>
      </w:numPr>
    </w:pPr>
  </w:style>
  <w:style w:type="paragraph" w:styleId="ListBullet5">
    <w:name w:val="List Bullet 5"/>
    <w:basedOn w:val="ListBullet4"/>
    <w:rsid w:val="00526740"/>
    <w:pPr>
      <w:numPr>
        <w:numId w:val="4"/>
      </w:numPr>
    </w:pPr>
  </w:style>
  <w:style w:type="paragraph" w:styleId="Footer">
    <w:name w:val="footer"/>
    <w:basedOn w:val="Header"/>
    <w:semiHidden/>
    <w:rsid w:val="00526740"/>
    <w:pPr>
      <w:jc w:val="center"/>
    </w:pPr>
    <w:rPr>
      <w:i/>
      <w:iCs/>
    </w:rPr>
  </w:style>
  <w:style w:type="paragraph" w:customStyle="1" w:styleId="Reference">
    <w:name w:val="Reference"/>
    <w:basedOn w:val="Normal"/>
    <w:qFormat/>
    <w:rsid w:val="00526740"/>
    <w:pPr>
      <w:numPr>
        <w:numId w:val="2"/>
      </w:numPr>
    </w:pPr>
  </w:style>
  <w:style w:type="paragraph" w:styleId="BalloonText">
    <w:name w:val="Balloon Text"/>
    <w:basedOn w:val="Normal"/>
    <w:semiHidden/>
    <w:rsid w:val="00526740"/>
    <w:rPr>
      <w:rFonts w:ascii="Tahoma" w:hAnsi="Tahoma" w:cs="Tahoma"/>
      <w:sz w:val="16"/>
      <w:szCs w:val="16"/>
    </w:rPr>
  </w:style>
  <w:style w:type="character" w:styleId="PageNumber">
    <w:name w:val="page number"/>
    <w:basedOn w:val="DefaultParagraphFont"/>
    <w:semiHidden/>
    <w:rsid w:val="00526740"/>
  </w:style>
  <w:style w:type="paragraph" w:styleId="BodyText">
    <w:name w:val="Body Text"/>
    <w:basedOn w:val="Normal"/>
    <w:link w:val="BodyTextChar"/>
    <w:qFormat/>
    <w:rsid w:val="00526740"/>
  </w:style>
  <w:style w:type="character" w:styleId="Hyperlink">
    <w:name w:val="Hyperlink"/>
    <w:uiPriority w:val="99"/>
    <w:rsid w:val="00526740"/>
    <w:rPr>
      <w:color w:val="0000FF"/>
      <w:u w:val="single"/>
      <w:lang w:val="en-GB"/>
    </w:rPr>
  </w:style>
  <w:style w:type="character" w:styleId="FollowedHyperlink">
    <w:name w:val="FollowedHyperlink"/>
    <w:semiHidden/>
    <w:rsid w:val="00526740"/>
    <w:rPr>
      <w:color w:val="FF0000"/>
      <w:u w:val="single"/>
    </w:rPr>
  </w:style>
  <w:style w:type="character" w:styleId="CommentReference">
    <w:name w:val="annotation reference"/>
    <w:semiHidden/>
    <w:rsid w:val="00526740"/>
    <w:rPr>
      <w:sz w:val="16"/>
      <w:szCs w:val="16"/>
    </w:rPr>
  </w:style>
  <w:style w:type="paragraph" w:styleId="CommentText">
    <w:name w:val="annotation text"/>
    <w:basedOn w:val="Normal"/>
    <w:semiHidden/>
    <w:rsid w:val="00526740"/>
  </w:style>
  <w:style w:type="paragraph" w:styleId="CommentSubject">
    <w:name w:val="annotation subject"/>
    <w:basedOn w:val="CommentText"/>
    <w:next w:val="CommentText"/>
    <w:semiHidden/>
    <w:rsid w:val="00526740"/>
    <w:rPr>
      <w:b/>
      <w:bCs/>
    </w:rPr>
  </w:style>
  <w:style w:type="character" w:customStyle="1" w:styleId="Heading1Char">
    <w:name w:val="Heading 1 Char"/>
    <w:link w:val="Heading1"/>
    <w:rsid w:val="00526740"/>
    <w:rPr>
      <w:rFonts w:ascii="Arial" w:eastAsia="Times New Roman" w:hAnsi="Arial" w:cs="Arial"/>
      <w:sz w:val="32"/>
      <w:szCs w:val="36"/>
      <w:lang w:val="en-GB" w:eastAsia="zh-CN"/>
    </w:rPr>
  </w:style>
  <w:style w:type="paragraph" w:customStyle="1" w:styleId="B1">
    <w:name w:val="B1"/>
    <w:basedOn w:val="List"/>
    <w:rsid w:val="00526740"/>
    <w:pPr>
      <w:spacing w:after="180"/>
      <w:jc w:val="left"/>
    </w:pPr>
    <w:rPr>
      <w:lang w:eastAsia="en-US"/>
    </w:rPr>
  </w:style>
  <w:style w:type="paragraph" w:customStyle="1" w:styleId="B2">
    <w:name w:val="B2"/>
    <w:basedOn w:val="List2"/>
    <w:rsid w:val="00526740"/>
    <w:pPr>
      <w:spacing w:after="180"/>
      <w:jc w:val="left"/>
    </w:pPr>
    <w:rPr>
      <w:lang w:eastAsia="en-US"/>
    </w:rPr>
  </w:style>
  <w:style w:type="paragraph" w:customStyle="1" w:styleId="B3">
    <w:name w:val="B3"/>
    <w:basedOn w:val="List3"/>
    <w:rsid w:val="00526740"/>
    <w:pPr>
      <w:spacing w:after="180"/>
      <w:jc w:val="left"/>
    </w:pPr>
    <w:rPr>
      <w:lang w:eastAsia="en-US"/>
    </w:rPr>
  </w:style>
  <w:style w:type="paragraph" w:customStyle="1" w:styleId="B4">
    <w:name w:val="B4"/>
    <w:basedOn w:val="List4"/>
    <w:rsid w:val="00526740"/>
    <w:pPr>
      <w:spacing w:after="180"/>
      <w:jc w:val="left"/>
    </w:pPr>
    <w:rPr>
      <w:lang w:eastAsia="en-US"/>
    </w:rPr>
  </w:style>
  <w:style w:type="paragraph" w:customStyle="1" w:styleId="Proposal">
    <w:name w:val="Proposal"/>
    <w:basedOn w:val="Normal"/>
    <w:qFormat/>
    <w:rsid w:val="00526740"/>
    <w:pPr>
      <w:numPr>
        <w:numId w:val="3"/>
      </w:numPr>
      <w:tabs>
        <w:tab w:val="clear" w:pos="1304"/>
        <w:tab w:val="left" w:pos="1701"/>
      </w:tabs>
      <w:ind w:left="1701" w:hanging="1701"/>
    </w:pPr>
    <w:rPr>
      <w:b/>
      <w:bCs/>
    </w:rPr>
  </w:style>
  <w:style w:type="character" w:customStyle="1" w:styleId="BodyTextChar">
    <w:name w:val="Body Text Char"/>
    <w:link w:val="BodyText"/>
    <w:rsid w:val="00526740"/>
    <w:rPr>
      <w:rFonts w:ascii="Times New Roman" w:eastAsia="Times New Roman" w:hAnsi="Times New Roman"/>
      <w:lang w:val="en-GB" w:eastAsia="zh-CN"/>
    </w:rPr>
  </w:style>
  <w:style w:type="paragraph" w:customStyle="1" w:styleId="B5">
    <w:name w:val="B5"/>
    <w:basedOn w:val="List5"/>
    <w:rsid w:val="00526740"/>
    <w:pPr>
      <w:spacing w:after="180"/>
      <w:jc w:val="left"/>
    </w:pPr>
    <w:rPr>
      <w:lang w:eastAsia="en-US"/>
    </w:rPr>
  </w:style>
  <w:style w:type="paragraph" w:customStyle="1" w:styleId="EX">
    <w:name w:val="EX"/>
    <w:basedOn w:val="Normal"/>
    <w:rsid w:val="00526740"/>
    <w:pPr>
      <w:keepLines/>
      <w:spacing w:after="180"/>
      <w:ind w:left="1702" w:hanging="1418"/>
      <w:jc w:val="left"/>
    </w:pPr>
    <w:rPr>
      <w:lang w:eastAsia="en-US"/>
    </w:rPr>
  </w:style>
  <w:style w:type="paragraph" w:customStyle="1" w:styleId="EW">
    <w:name w:val="EW"/>
    <w:basedOn w:val="EX"/>
    <w:rsid w:val="00526740"/>
    <w:pPr>
      <w:spacing w:after="0"/>
    </w:pPr>
  </w:style>
  <w:style w:type="paragraph" w:customStyle="1" w:styleId="TAL">
    <w:name w:val="TAL"/>
    <w:basedOn w:val="Normal"/>
    <w:rsid w:val="00526740"/>
    <w:pPr>
      <w:keepNext/>
      <w:keepLines/>
      <w:spacing w:after="0"/>
      <w:jc w:val="left"/>
    </w:pPr>
    <w:rPr>
      <w:sz w:val="18"/>
      <w:lang w:eastAsia="en-US"/>
    </w:rPr>
  </w:style>
  <w:style w:type="paragraph" w:customStyle="1" w:styleId="TAC">
    <w:name w:val="TAC"/>
    <w:basedOn w:val="TAL"/>
    <w:rsid w:val="00526740"/>
    <w:pPr>
      <w:jc w:val="center"/>
    </w:pPr>
  </w:style>
  <w:style w:type="paragraph" w:customStyle="1" w:styleId="TAH">
    <w:name w:val="TAH"/>
    <w:basedOn w:val="TAC"/>
    <w:rsid w:val="00526740"/>
    <w:rPr>
      <w:b/>
    </w:rPr>
  </w:style>
  <w:style w:type="paragraph" w:customStyle="1" w:styleId="TAN">
    <w:name w:val="TAN"/>
    <w:basedOn w:val="TAL"/>
    <w:rsid w:val="00526740"/>
    <w:pPr>
      <w:ind w:left="851" w:hanging="851"/>
    </w:pPr>
  </w:style>
  <w:style w:type="paragraph" w:customStyle="1" w:styleId="TAR">
    <w:name w:val="TAR"/>
    <w:basedOn w:val="TAL"/>
    <w:rsid w:val="00526740"/>
    <w:pPr>
      <w:jc w:val="right"/>
    </w:pPr>
  </w:style>
  <w:style w:type="paragraph" w:customStyle="1" w:styleId="TH">
    <w:name w:val="TH"/>
    <w:basedOn w:val="Normal"/>
    <w:rsid w:val="00526740"/>
    <w:pPr>
      <w:keepNext/>
      <w:keepLines/>
      <w:spacing w:before="60" w:after="180"/>
      <w:jc w:val="center"/>
    </w:pPr>
    <w:rPr>
      <w:b/>
      <w:lang w:eastAsia="en-US"/>
    </w:rPr>
  </w:style>
  <w:style w:type="paragraph" w:customStyle="1" w:styleId="TF">
    <w:name w:val="TF"/>
    <w:basedOn w:val="TH"/>
    <w:rsid w:val="00526740"/>
    <w:pPr>
      <w:keepNext w:val="0"/>
      <w:spacing w:before="0" w:after="240"/>
    </w:pPr>
  </w:style>
  <w:style w:type="paragraph" w:customStyle="1" w:styleId="TT">
    <w:name w:val="TT"/>
    <w:basedOn w:val="Heading1"/>
    <w:next w:val="Normal"/>
    <w:rsid w:val="00526740"/>
    <w:pPr>
      <w:numPr>
        <w:numId w:val="0"/>
      </w:numPr>
      <w:ind w:left="1134" w:hanging="1134"/>
      <w:outlineLvl w:val="9"/>
    </w:pPr>
    <w:rPr>
      <w:rFonts w:cs="Times New Roman"/>
      <w:szCs w:val="20"/>
      <w:lang w:eastAsia="en-US"/>
    </w:rPr>
  </w:style>
  <w:style w:type="paragraph" w:customStyle="1" w:styleId="ZA">
    <w:name w:val="ZA"/>
    <w:rsid w:val="005267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267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267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267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526740"/>
  </w:style>
  <w:style w:type="paragraph" w:customStyle="1" w:styleId="ZH">
    <w:name w:val="ZH"/>
    <w:rsid w:val="005267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5267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526740"/>
    <w:pPr>
      <w:framePr w:hRule="auto" w:wrap="notBeside" w:y="852"/>
    </w:pPr>
    <w:rPr>
      <w:i w:val="0"/>
      <w:sz w:val="40"/>
    </w:rPr>
  </w:style>
  <w:style w:type="paragraph" w:customStyle="1" w:styleId="ZU">
    <w:name w:val="ZU"/>
    <w:rsid w:val="005267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26740"/>
    <w:pPr>
      <w:framePr w:wrap="notBeside" w:y="16161"/>
    </w:pPr>
  </w:style>
  <w:style w:type="paragraph" w:customStyle="1" w:styleId="FP">
    <w:name w:val="FP"/>
    <w:basedOn w:val="Normal"/>
    <w:rsid w:val="00526740"/>
    <w:pPr>
      <w:spacing w:after="0"/>
      <w:jc w:val="left"/>
    </w:pPr>
    <w:rPr>
      <w:lang w:eastAsia="en-US"/>
    </w:rPr>
  </w:style>
  <w:style w:type="paragraph" w:customStyle="1" w:styleId="Observation">
    <w:name w:val="Observation"/>
    <w:basedOn w:val="Proposal"/>
    <w:qFormat/>
    <w:rsid w:val="00526740"/>
    <w:pPr>
      <w:numPr>
        <w:numId w:val="13"/>
      </w:numPr>
      <w:ind w:left="1701" w:hanging="1701"/>
    </w:pPr>
  </w:style>
  <w:style w:type="paragraph" w:styleId="TableofFigures">
    <w:name w:val="table of figures"/>
    <w:basedOn w:val="Normal"/>
    <w:next w:val="Normal"/>
    <w:uiPriority w:val="99"/>
    <w:rsid w:val="00526740"/>
    <w:pPr>
      <w:ind w:left="1418" w:hanging="1418"/>
      <w:jc w:val="left"/>
    </w:pPr>
    <w:rPr>
      <w:b/>
    </w:rPr>
  </w:style>
  <w:style w:type="paragraph" w:styleId="Index4">
    <w:name w:val="index 4"/>
    <w:basedOn w:val="Normal"/>
    <w:next w:val="Normal"/>
    <w:autoRedefine/>
    <w:rsid w:val="00526740"/>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rsid w:val="00981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7289624">
      <w:bodyDiv w:val="1"/>
      <w:marLeft w:val="0"/>
      <w:marRight w:val="0"/>
      <w:marTop w:val="0"/>
      <w:marBottom w:val="0"/>
      <w:divBdr>
        <w:top w:val="none" w:sz="0" w:space="0" w:color="auto"/>
        <w:left w:val="none" w:sz="0" w:space="0" w:color="auto"/>
        <w:bottom w:val="none" w:sz="0" w:space="0" w:color="auto"/>
        <w:right w:val="none" w:sz="0" w:space="0" w:color="auto"/>
      </w:divBdr>
      <w:divsChild>
        <w:div w:id="1723945597">
          <w:marLeft w:val="274"/>
          <w:marRight w:val="0"/>
          <w:marTop w:val="67"/>
          <w:marBottom w:val="0"/>
          <w:divBdr>
            <w:top w:val="none" w:sz="0" w:space="0" w:color="auto"/>
            <w:left w:val="none" w:sz="0" w:space="0" w:color="auto"/>
            <w:bottom w:val="none" w:sz="0" w:space="0" w:color="auto"/>
            <w:right w:val="none" w:sz="0" w:space="0" w:color="auto"/>
          </w:divBdr>
        </w:div>
        <w:div w:id="1982685154">
          <w:marLeft w:val="835"/>
          <w:marRight w:val="0"/>
          <w:marTop w:val="58"/>
          <w:marBottom w:val="0"/>
          <w:divBdr>
            <w:top w:val="none" w:sz="0" w:space="0" w:color="auto"/>
            <w:left w:val="none" w:sz="0" w:space="0" w:color="auto"/>
            <w:bottom w:val="none" w:sz="0" w:space="0" w:color="auto"/>
            <w:right w:val="none" w:sz="0" w:space="0" w:color="auto"/>
          </w:divBdr>
        </w:div>
        <w:div w:id="1529100661">
          <w:marLeft w:val="835"/>
          <w:marRight w:val="0"/>
          <w:marTop w:val="58"/>
          <w:marBottom w:val="0"/>
          <w:divBdr>
            <w:top w:val="none" w:sz="0" w:space="0" w:color="auto"/>
            <w:left w:val="none" w:sz="0" w:space="0" w:color="auto"/>
            <w:bottom w:val="none" w:sz="0" w:space="0" w:color="auto"/>
            <w:right w:val="none" w:sz="0" w:space="0" w:color="auto"/>
          </w:divBdr>
        </w:div>
        <w:div w:id="182476216">
          <w:marLeft w:val="835"/>
          <w:marRight w:val="0"/>
          <w:marTop w:val="58"/>
          <w:marBottom w:val="0"/>
          <w:divBdr>
            <w:top w:val="none" w:sz="0" w:space="0" w:color="auto"/>
            <w:left w:val="none" w:sz="0" w:space="0" w:color="auto"/>
            <w:bottom w:val="none" w:sz="0" w:space="0" w:color="auto"/>
            <w:right w:val="none" w:sz="0" w:space="0" w:color="auto"/>
          </w:divBdr>
        </w:div>
        <w:div w:id="1677416729">
          <w:marLeft w:val="274"/>
          <w:marRight w:val="0"/>
          <w:marTop w:val="67"/>
          <w:marBottom w:val="0"/>
          <w:divBdr>
            <w:top w:val="none" w:sz="0" w:space="0" w:color="auto"/>
            <w:left w:val="none" w:sz="0" w:space="0" w:color="auto"/>
            <w:bottom w:val="none" w:sz="0" w:space="0" w:color="auto"/>
            <w:right w:val="none" w:sz="0" w:space="0" w:color="auto"/>
          </w:divBdr>
        </w:div>
        <w:div w:id="1892305338">
          <w:marLeft w:val="835"/>
          <w:marRight w:val="0"/>
          <w:marTop w:val="58"/>
          <w:marBottom w:val="0"/>
          <w:divBdr>
            <w:top w:val="none" w:sz="0" w:space="0" w:color="auto"/>
            <w:left w:val="none" w:sz="0" w:space="0" w:color="auto"/>
            <w:bottom w:val="none" w:sz="0" w:space="0" w:color="auto"/>
            <w:right w:val="none" w:sz="0" w:space="0" w:color="auto"/>
          </w:divBdr>
        </w:div>
        <w:div w:id="1783839167">
          <w:marLeft w:val="835"/>
          <w:marRight w:val="0"/>
          <w:marTop w:val="58"/>
          <w:marBottom w:val="0"/>
          <w:divBdr>
            <w:top w:val="none" w:sz="0" w:space="0" w:color="auto"/>
            <w:left w:val="none" w:sz="0" w:space="0" w:color="auto"/>
            <w:bottom w:val="none" w:sz="0" w:space="0" w:color="auto"/>
            <w:right w:val="none" w:sz="0" w:space="0" w:color="auto"/>
          </w:divBdr>
        </w:div>
        <w:div w:id="1530138932">
          <w:marLeft w:val="835"/>
          <w:marRight w:val="0"/>
          <w:marTop w:val="58"/>
          <w:marBottom w:val="0"/>
          <w:divBdr>
            <w:top w:val="none" w:sz="0" w:space="0" w:color="auto"/>
            <w:left w:val="none" w:sz="0" w:space="0" w:color="auto"/>
            <w:bottom w:val="none" w:sz="0" w:space="0" w:color="auto"/>
            <w:right w:val="none" w:sz="0" w:space="0" w:color="auto"/>
          </w:divBdr>
        </w:div>
        <w:div w:id="63188903">
          <w:marLeft w:val="835"/>
          <w:marRight w:val="0"/>
          <w:marTop w:val="58"/>
          <w:marBottom w:val="0"/>
          <w:divBdr>
            <w:top w:val="none" w:sz="0" w:space="0" w:color="auto"/>
            <w:left w:val="none" w:sz="0" w:space="0" w:color="auto"/>
            <w:bottom w:val="none" w:sz="0" w:space="0" w:color="auto"/>
            <w:right w:val="none" w:sz="0" w:space="0" w:color="auto"/>
          </w:divBdr>
        </w:div>
        <w:div w:id="1187139432">
          <w:marLeft w:val="274"/>
          <w:marRight w:val="0"/>
          <w:marTop w:val="67"/>
          <w:marBottom w:val="0"/>
          <w:divBdr>
            <w:top w:val="none" w:sz="0" w:space="0" w:color="auto"/>
            <w:left w:val="none" w:sz="0" w:space="0" w:color="auto"/>
            <w:bottom w:val="none" w:sz="0" w:space="0" w:color="auto"/>
            <w:right w:val="none" w:sz="0" w:space="0" w:color="auto"/>
          </w:divBdr>
        </w:div>
        <w:div w:id="513303822">
          <w:marLeft w:val="835"/>
          <w:marRight w:val="0"/>
          <w:marTop w:val="58"/>
          <w:marBottom w:val="0"/>
          <w:divBdr>
            <w:top w:val="none" w:sz="0" w:space="0" w:color="auto"/>
            <w:left w:val="none" w:sz="0" w:space="0" w:color="auto"/>
            <w:bottom w:val="none" w:sz="0" w:space="0" w:color="auto"/>
            <w:right w:val="none" w:sz="0" w:space="0" w:color="auto"/>
          </w:divBdr>
        </w:div>
        <w:div w:id="1684745752">
          <w:marLeft w:val="835"/>
          <w:marRight w:val="0"/>
          <w:marTop w:val="58"/>
          <w:marBottom w:val="0"/>
          <w:divBdr>
            <w:top w:val="none" w:sz="0" w:space="0" w:color="auto"/>
            <w:left w:val="none" w:sz="0" w:space="0" w:color="auto"/>
            <w:bottom w:val="none" w:sz="0" w:space="0" w:color="auto"/>
            <w:right w:val="none" w:sz="0" w:space="0" w:color="auto"/>
          </w:divBdr>
        </w:div>
        <w:div w:id="917322814">
          <w:marLeft w:val="835"/>
          <w:marRight w:val="0"/>
          <w:marTop w:val="58"/>
          <w:marBottom w:val="0"/>
          <w:divBdr>
            <w:top w:val="none" w:sz="0" w:space="0" w:color="auto"/>
            <w:left w:val="none" w:sz="0" w:space="0" w:color="auto"/>
            <w:bottom w:val="none" w:sz="0" w:space="0" w:color="auto"/>
            <w:right w:val="none" w:sz="0" w:space="0" w:color="auto"/>
          </w:divBdr>
        </w:div>
        <w:div w:id="97723163">
          <w:marLeft w:val="835"/>
          <w:marRight w:val="0"/>
          <w:marTop w:val="58"/>
          <w:marBottom w:val="0"/>
          <w:divBdr>
            <w:top w:val="none" w:sz="0" w:space="0" w:color="auto"/>
            <w:left w:val="none" w:sz="0" w:space="0" w:color="auto"/>
            <w:bottom w:val="none" w:sz="0" w:space="0" w:color="auto"/>
            <w:right w:val="none" w:sz="0" w:space="0" w:color="auto"/>
          </w:divBdr>
        </w:div>
        <w:div w:id="1523934509">
          <w:marLeft w:val="835"/>
          <w:marRight w:val="0"/>
          <w:marTop w:val="58"/>
          <w:marBottom w:val="0"/>
          <w:divBdr>
            <w:top w:val="none" w:sz="0" w:space="0" w:color="auto"/>
            <w:left w:val="none" w:sz="0" w:space="0" w:color="auto"/>
            <w:bottom w:val="none" w:sz="0" w:space="0" w:color="auto"/>
            <w:right w:val="none" w:sz="0" w:space="0" w:color="auto"/>
          </w:divBdr>
        </w:div>
        <w:div w:id="1552306640">
          <w:marLeft w:val="835"/>
          <w:marRight w:val="0"/>
          <w:marTop w:val="58"/>
          <w:marBottom w:val="0"/>
          <w:divBdr>
            <w:top w:val="none" w:sz="0" w:space="0" w:color="auto"/>
            <w:left w:val="none" w:sz="0" w:space="0" w:color="auto"/>
            <w:bottom w:val="none" w:sz="0" w:space="0" w:color="auto"/>
            <w:right w:val="none" w:sz="0" w:space="0" w:color="auto"/>
          </w:divBdr>
        </w:div>
        <w:div w:id="530921768">
          <w:marLeft w:val="835"/>
          <w:marRight w:val="0"/>
          <w:marTop w:val="58"/>
          <w:marBottom w:val="0"/>
          <w:divBdr>
            <w:top w:val="none" w:sz="0" w:space="0" w:color="auto"/>
            <w:left w:val="none" w:sz="0" w:space="0" w:color="auto"/>
            <w:bottom w:val="none" w:sz="0" w:space="0" w:color="auto"/>
            <w:right w:val="none" w:sz="0" w:space="0" w:color="auto"/>
          </w:divBdr>
        </w:div>
        <w:div w:id="1484010234">
          <w:marLeft w:val="835"/>
          <w:marRight w:val="0"/>
          <w:marTop w:val="58"/>
          <w:marBottom w:val="0"/>
          <w:divBdr>
            <w:top w:val="none" w:sz="0" w:space="0" w:color="auto"/>
            <w:left w:val="none" w:sz="0" w:space="0" w:color="auto"/>
            <w:bottom w:val="none" w:sz="0" w:space="0" w:color="auto"/>
            <w:right w:val="none" w:sz="0" w:space="0" w:color="auto"/>
          </w:divBdr>
        </w:div>
      </w:divsChild>
    </w:div>
    <w:div w:id="1797485870">
      <w:bodyDiv w:val="1"/>
      <w:marLeft w:val="0"/>
      <w:marRight w:val="0"/>
      <w:marTop w:val="0"/>
      <w:marBottom w:val="0"/>
      <w:divBdr>
        <w:top w:val="none" w:sz="0" w:space="0" w:color="auto"/>
        <w:left w:val="none" w:sz="0" w:space="0" w:color="auto"/>
        <w:bottom w:val="none" w:sz="0" w:space="0" w:color="auto"/>
        <w:right w:val="none" w:sz="0" w:space="0" w:color="auto"/>
      </w:divBdr>
      <w:divsChild>
        <w:div w:id="1209999963">
          <w:marLeft w:val="274"/>
          <w:marRight w:val="0"/>
          <w:marTop w:val="67"/>
          <w:marBottom w:val="0"/>
          <w:divBdr>
            <w:top w:val="none" w:sz="0" w:space="0" w:color="auto"/>
            <w:left w:val="none" w:sz="0" w:space="0" w:color="auto"/>
            <w:bottom w:val="none" w:sz="0" w:space="0" w:color="auto"/>
            <w:right w:val="none" w:sz="0" w:space="0" w:color="auto"/>
          </w:divBdr>
        </w:div>
        <w:div w:id="638343501">
          <w:marLeft w:val="835"/>
          <w:marRight w:val="0"/>
          <w:marTop w:val="58"/>
          <w:marBottom w:val="0"/>
          <w:divBdr>
            <w:top w:val="none" w:sz="0" w:space="0" w:color="auto"/>
            <w:left w:val="none" w:sz="0" w:space="0" w:color="auto"/>
            <w:bottom w:val="none" w:sz="0" w:space="0" w:color="auto"/>
            <w:right w:val="none" w:sz="0" w:space="0" w:color="auto"/>
          </w:divBdr>
        </w:div>
        <w:div w:id="2101176994">
          <w:marLeft w:val="835"/>
          <w:marRight w:val="0"/>
          <w:marTop w:val="58"/>
          <w:marBottom w:val="0"/>
          <w:divBdr>
            <w:top w:val="none" w:sz="0" w:space="0" w:color="auto"/>
            <w:left w:val="none" w:sz="0" w:space="0" w:color="auto"/>
            <w:bottom w:val="none" w:sz="0" w:space="0" w:color="auto"/>
            <w:right w:val="none" w:sz="0" w:space="0" w:color="auto"/>
          </w:divBdr>
        </w:div>
        <w:div w:id="2006127737">
          <w:marLeft w:val="835"/>
          <w:marRight w:val="0"/>
          <w:marTop w:val="58"/>
          <w:marBottom w:val="0"/>
          <w:divBdr>
            <w:top w:val="none" w:sz="0" w:space="0" w:color="auto"/>
            <w:left w:val="none" w:sz="0" w:space="0" w:color="auto"/>
            <w:bottom w:val="none" w:sz="0" w:space="0" w:color="auto"/>
            <w:right w:val="none" w:sz="0" w:space="0" w:color="auto"/>
          </w:divBdr>
        </w:div>
        <w:div w:id="1066536498">
          <w:marLeft w:val="274"/>
          <w:marRight w:val="0"/>
          <w:marTop w:val="67"/>
          <w:marBottom w:val="0"/>
          <w:divBdr>
            <w:top w:val="none" w:sz="0" w:space="0" w:color="auto"/>
            <w:left w:val="none" w:sz="0" w:space="0" w:color="auto"/>
            <w:bottom w:val="none" w:sz="0" w:space="0" w:color="auto"/>
            <w:right w:val="none" w:sz="0" w:space="0" w:color="auto"/>
          </w:divBdr>
        </w:div>
        <w:div w:id="1060247233">
          <w:marLeft w:val="835"/>
          <w:marRight w:val="0"/>
          <w:marTop w:val="58"/>
          <w:marBottom w:val="0"/>
          <w:divBdr>
            <w:top w:val="none" w:sz="0" w:space="0" w:color="auto"/>
            <w:left w:val="none" w:sz="0" w:space="0" w:color="auto"/>
            <w:bottom w:val="none" w:sz="0" w:space="0" w:color="auto"/>
            <w:right w:val="none" w:sz="0" w:space="0" w:color="auto"/>
          </w:divBdr>
        </w:div>
        <w:div w:id="574241562">
          <w:marLeft w:val="835"/>
          <w:marRight w:val="0"/>
          <w:marTop w:val="58"/>
          <w:marBottom w:val="0"/>
          <w:divBdr>
            <w:top w:val="none" w:sz="0" w:space="0" w:color="auto"/>
            <w:left w:val="none" w:sz="0" w:space="0" w:color="auto"/>
            <w:bottom w:val="none" w:sz="0" w:space="0" w:color="auto"/>
            <w:right w:val="none" w:sz="0" w:space="0" w:color="auto"/>
          </w:divBdr>
        </w:div>
        <w:div w:id="1007290453">
          <w:marLeft w:val="835"/>
          <w:marRight w:val="0"/>
          <w:marTop w:val="58"/>
          <w:marBottom w:val="0"/>
          <w:divBdr>
            <w:top w:val="none" w:sz="0" w:space="0" w:color="auto"/>
            <w:left w:val="none" w:sz="0" w:space="0" w:color="auto"/>
            <w:bottom w:val="none" w:sz="0" w:space="0" w:color="auto"/>
            <w:right w:val="none" w:sz="0" w:space="0" w:color="auto"/>
          </w:divBdr>
        </w:div>
        <w:div w:id="315649056">
          <w:marLeft w:val="835"/>
          <w:marRight w:val="0"/>
          <w:marTop w:val="58"/>
          <w:marBottom w:val="0"/>
          <w:divBdr>
            <w:top w:val="none" w:sz="0" w:space="0" w:color="auto"/>
            <w:left w:val="none" w:sz="0" w:space="0" w:color="auto"/>
            <w:bottom w:val="none" w:sz="0" w:space="0" w:color="auto"/>
            <w:right w:val="none" w:sz="0" w:space="0" w:color="auto"/>
          </w:divBdr>
        </w:div>
        <w:div w:id="1912302242">
          <w:marLeft w:val="274"/>
          <w:marRight w:val="0"/>
          <w:marTop w:val="67"/>
          <w:marBottom w:val="0"/>
          <w:divBdr>
            <w:top w:val="none" w:sz="0" w:space="0" w:color="auto"/>
            <w:left w:val="none" w:sz="0" w:space="0" w:color="auto"/>
            <w:bottom w:val="none" w:sz="0" w:space="0" w:color="auto"/>
            <w:right w:val="none" w:sz="0" w:space="0" w:color="auto"/>
          </w:divBdr>
        </w:div>
        <w:div w:id="327755595">
          <w:marLeft w:val="835"/>
          <w:marRight w:val="0"/>
          <w:marTop w:val="58"/>
          <w:marBottom w:val="0"/>
          <w:divBdr>
            <w:top w:val="none" w:sz="0" w:space="0" w:color="auto"/>
            <w:left w:val="none" w:sz="0" w:space="0" w:color="auto"/>
            <w:bottom w:val="none" w:sz="0" w:space="0" w:color="auto"/>
            <w:right w:val="none" w:sz="0" w:space="0" w:color="auto"/>
          </w:divBdr>
        </w:div>
        <w:div w:id="1629701225">
          <w:marLeft w:val="835"/>
          <w:marRight w:val="0"/>
          <w:marTop w:val="58"/>
          <w:marBottom w:val="0"/>
          <w:divBdr>
            <w:top w:val="none" w:sz="0" w:space="0" w:color="auto"/>
            <w:left w:val="none" w:sz="0" w:space="0" w:color="auto"/>
            <w:bottom w:val="none" w:sz="0" w:space="0" w:color="auto"/>
            <w:right w:val="none" w:sz="0" w:space="0" w:color="auto"/>
          </w:divBdr>
        </w:div>
        <w:div w:id="1001197468">
          <w:marLeft w:val="835"/>
          <w:marRight w:val="0"/>
          <w:marTop w:val="58"/>
          <w:marBottom w:val="0"/>
          <w:divBdr>
            <w:top w:val="none" w:sz="0" w:space="0" w:color="auto"/>
            <w:left w:val="none" w:sz="0" w:space="0" w:color="auto"/>
            <w:bottom w:val="none" w:sz="0" w:space="0" w:color="auto"/>
            <w:right w:val="none" w:sz="0" w:space="0" w:color="auto"/>
          </w:divBdr>
        </w:div>
        <w:div w:id="600380927">
          <w:marLeft w:val="835"/>
          <w:marRight w:val="0"/>
          <w:marTop w:val="58"/>
          <w:marBottom w:val="0"/>
          <w:divBdr>
            <w:top w:val="none" w:sz="0" w:space="0" w:color="auto"/>
            <w:left w:val="none" w:sz="0" w:space="0" w:color="auto"/>
            <w:bottom w:val="none" w:sz="0" w:space="0" w:color="auto"/>
            <w:right w:val="none" w:sz="0" w:space="0" w:color="auto"/>
          </w:divBdr>
        </w:div>
        <w:div w:id="380639726">
          <w:marLeft w:val="835"/>
          <w:marRight w:val="0"/>
          <w:marTop w:val="58"/>
          <w:marBottom w:val="0"/>
          <w:divBdr>
            <w:top w:val="none" w:sz="0" w:space="0" w:color="auto"/>
            <w:left w:val="none" w:sz="0" w:space="0" w:color="auto"/>
            <w:bottom w:val="none" w:sz="0" w:space="0" w:color="auto"/>
            <w:right w:val="none" w:sz="0" w:space="0" w:color="auto"/>
          </w:divBdr>
        </w:div>
        <w:div w:id="1201239260">
          <w:marLeft w:val="835"/>
          <w:marRight w:val="0"/>
          <w:marTop w:val="58"/>
          <w:marBottom w:val="0"/>
          <w:divBdr>
            <w:top w:val="none" w:sz="0" w:space="0" w:color="auto"/>
            <w:left w:val="none" w:sz="0" w:space="0" w:color="auto"/>
            <w:bottom w:val="none" w:sz="0" w:space="0" w:color="auto"/>
            <w:right w:val="none" w:sz="0" w:space="0" w:color="auto"/>
          </w:divBdr>
        </w:div>
        <w:div w:id="1795518996">
          <w:marLeft w:val="274"/>
          <w:marRight w:val="0"/>
          <w:marTop w:val="67"/>
          <w:marBottom w:val="0"/>
          <w:divBdr>
            <w:top w:val="none" w:sz="0" w:space="0" w:color="auto"/>
            <w:left w:val="none" w:sz="0" w:space="0" w:color="auto"/>
            <w:bottom w:val="none" w:sz="0" w:space="0" w:color="auto"/>
            <w:right w:val="none" w:sz="0" w:space="0" w:color="auto"/>
          </w:divBdr>
        </w:div>
        <w:div w:id="1965426559">
          <w:marLeft w:val="835"/>
          <w:marRight w:val="0"/>
          <w:marTop w:val="58"/>
          <w:marBottom w:val="0"/>
          <w:divBdr>
            <w:top w:val="none" w:sz="0" w:space="0" w:color="auto"/>
            <w:left w:val="none" w:sz="0" w:space="0" w:color="auto"/>
            <w:bottom w:val="none" w:sz="0" w:space="0" w:color="auto"/>
            <w:right w:val="none" w:sz="0" w:space="0" w:color="auto"/>
          </w:divBdr>
        </w:div>
        <w:div w:id="1095401366">
          <w:marLeft w:val="835"/>
          <w:marRight w:val="0"/>
          <w:marTop w:val="58"/>
          <w:marBottom w:val="0"/>
          <w:divBdr>
            <w:top w:val="none" w:sz="0" w:space="0" w:color="auto"/>
            <w:left w:val="none" w:sz="0" w:space="0" w:color="auto"/>
            <w:bottom w:val="none" w:sz="0" w:space="0" w:color="auto"/>
            <w:right w:val="none" w:sz="0" w:space="0" w:color="auto"/>
          </w:divBdr>
        </w:div>
        <w:div w:id="2124108766">
          <w:marLeft w:val="835"/>
          <w:marRight w:val="0"/>
          <w:marTop w:val="58"/>
          <w:marBottom w:val="0"/>
          <w:divBdr>
            <w:top w:val="none" w:sz="0" w:space="0" w:color="auto"/>
            <w:left w:val="none" w:sz="0" w:space="0" w:color="auto"/>
            <w:bottom w:val="none" w:sz="0" w:space="0" w:color="auto"/>
            <w:right w:val="none" w:sz="0" w:space="0" w:color="auto"/>
          </w:divBdr>
        </w:div>
        <w:div w:id="904416604">
          <w:marLeft w:val="835"/>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5NUHHDQN7SK2-1-116600</_dlc_DocId>
    <TaxCatchAll xmlns="08b2df90-05d3-4030-90d4-c9feeb4a1cd9">
      <Value>10</Value>
      <Value>9</Value>
      <Value>8</Value>
      <Value>2</Value>
      <Value>1</Value>
    </TaxCatchAll>
    <_dlc_DocIdUrl xmlns="08b2df90-05d3-4030-90d4-c9feeb4a1cd9">
      <Url>https://ericoll.internal.ericsson.com/sites/STAR/_layouts/DocIdRedir.aspx?ID=5NUHHDQN7SK2-1-116600</Url>
      <Description>5NUHHDQN7SK2-1-116600</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5.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7787457-C6A1-441C-9F66-5C304EB6C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3130</TotalTime>
  <Pages>8</Pages>
  <Words>2774</Words>
  <Characters>15816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167</cp:revision>
  <cp:lastPrinted>2008-01-31T15:09:00Z</cp:lastPrinted>
  <dcterms:created xsi:type="dcterms:W3CDTF">2017-05-02T08:17:00Z</dcterms:created>
  <dcterms:modified xsi:type="dcterms:W3CDTF">2017-06-17T03:53:00Z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c9909ab0-067c-4a59-8a70-7d079db58125</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